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97CC" w14:textId="77777777" w:rsidR="00BF7DDA" w:rsidRPr="00F04458" w:rsidRDefault="00BF7DDA" w:rsidP="00BF7DDA">
      <w:pPr>
        <w:jc w:val="center"/>
        <w:outlineLvl w:val="0"/>
        <w:rPr>
          <w:b/>
          <w:sz w:val="28"/>
        </w:rPr>
      </w:pPr>
      <w:r w:rsidRPr="00F04458">
        <w:rPr>
          <w:b/>
          <w:sz w:val="28"/>
          <w:u w:val="single"/>
        </w:rPr>
        <w:t>Activity 2</w:t>
      </w:r>
      <w:r w:rsidRPr="00F04458">
        <w:rPr>
          <w:b/>
          <w:sz w:val="28"/>
        </w:rPr>
        <w:t>: Presentation projects on different math scenarios</w:t>
      </w:r>
    </w:p>
    <w:p w14:paraId="32236359" w14:textId="77777777" w:rsidR="00BF7DDA" w:rsidRDefault="00BF7DDA" w:rsidP="00BF7DDA">
      <w:pPr>
        <w:jc w:val="center"/>
      </w:pPr>
    </w:p>
    <w:p w14:paraId="12A71916" w14:textId="77777777" w:rsidR="00BF7DDA" w:rsidRDefault="00BF7DDA" w:rsidP="00BF7DDA"/>
    <w:p w14:paraId="2F7A2CF9" w14:textId="77777777" w:rsidR="00BF7DDA" w:rsidRDefault="00BF7DDA" w:rsidP="00BF7DDA">
      <w:pPr>
        <w:rPr>
          <w:b/>
          <w:sz w:val="28"/>
          <w:u w:val="single"/>
        </w:rPr>
      </w:pPr>
      <w:r w:rsidRPr="00F04458">
        <w:rPr>
          <w:b/>
          <w:sz w:val="28"/>
          <w:u w:val="single"/>
        </w:rPr>
        <w:t>Background</w:t>
      </w:r>
    </w:p>
    <w:p w14:paraId="4BE08CA9" w14:textId="77777777" w:rsidR="00F04458" w:rsidRPr="00F04458" w:rsidRDefault="00F04458" w:rsidP="00BF7DDA">
      <w:pPr>
        <w:rPr>
          <w:b/>
          <w:sz w:val="28"/>
          <w:u w:val="single"/>
        </w:rPr>
      </w:pPr>
    </w:p>
    <w:p w14:paraId="7D1C06F9" w14:textId="77777777" w:rsidR="00BF7DDA" w:rsidRDefault="00BF7DDA" w:rsidP="00BF7DDA">
      <w:pPr>
        <w:rPr>
          <w:rFonts w:eastAsia="Times New Roman" w:cstheme="minorHAnsi"/>
        </w:rPr>
      </w:pPr>
      <w:r w:rsidRPr="00D56BB3">
        <w:t>According to the National</w:t>
      </w:r>
      <w:r>
        <w:t xml:space="preserve"> Consumer Law Center “loans for minority borrowers were historically marked up higher – in some cases by as much as six time the rates for white borrowers” </w:t>
      </w:r>
      <w:r w:rsidRPr="00C457BE">
        <w:rPr>
          <w:rFonts w:cstheme="minorHAnsi"/>
        </w:rPr>
        <w:t>(</w:t>
      </w:r>
      <w:r w:rsidRPr="00C457BE">
        <w:rPr>
          <w:rFonts w:eastAsia="Times New Roman" w:cstheme="minorHAnsi"/>
        </w:rPr>
        <w:t>Glover, Lacie, et al., 2018).</w:t>
      </w:r>
    </w:p>
    <w:p w14:paraId="37447957" w14:textId="77777777" w:rsidR="00BF7DDA" w:rsidRDefault="00BF7DDA" w:rsidP="00BF7DDA">
      <w:pPr>
        <w:rPr>
          <w:rFonts w:eastAsia="Times New Roman" w:cstheme="minorHAnsi"/>
        </w:rPr>
      </w:pPr>
      <w:r>
        <w:rPr>
          <w:rFonts w:eastAsia="Times New Roman" w:cstheme="minorHAnsi"/>
        </w:rPr>
        <w:t xml:space="preserve">The following activities will provide valuable hints to students with difference socio-economic, ethnic and racial backgrounds, on protecting them-selves, their families and friends from “loan sharking”. </w:t>
      </w:r>
    </w:p>
    <w:p w14:paraId="58EFD43F" w14:textId="77777777" w:rsidR="00BF7DDA" w:rsidRDefault="00BF7DDA" w:rsidP="00BF7DDA">
      <w:pPr>
        <w:rPr>
          <w:rFonts w:eastAsia="Times New Roman" w:cstheme="minorHAnsi"/>
        </w:rPr>
      </w:pPr>
      <w:r>
        <w:rPr>
          <w:rFonts w:eastAsia="Times New Roman" w:cstheme="minorHAnsi"/>
        </w:rPr>
        <w:t xml:space="preserve">Students will be confronted with real-life loan scenarios, where they will learn how to: </w:t>
      </w:r>
    </w:p>
    <w:p w14:paraId="03AE6655" w14:textId="77777777" w:rsidR="00BF7DDA" w:rsidRDefault="00BF7DDA" w:rsidP="00BF7DDA">
      <w:pPr>
        <w:pStyle w:val="ListParagraph"/>
        <w:numPr>
          <w:ilvl w:val="0"/>
          <w:numId w:val="9"/>
        </w:numPr>
        <w:rPr>
          <w:rFonts w:eastAsia="Times New Roman" w:cstheme="minorHAnsi"/>
        </w:rPr>
      </w:pPr>
      <w:r>
        <w:rPr>
          <w:rFonts w:eastAsia="Times New Roman" w:cstheme="minorHAnsi"/>
        </w:rPr>
        <w:t>Protect one-self from loan sharking, by diffusing the tension and intimidation caused by the presence of a loan provider</w:t>
      </w:r>
    </w:p>
    <w:p w14:paraId="54987E81" w14:textId="77777777" w:rsidR="00BF7DDA" w:rsidRDefault="00BF7DDA" w:rsidP="00BF7DDA">
      <w:pPr>
        <w:pStyle w:val="ListParagraph"/>
        <w:numPr>
          <w:ilvl w:val="0"/>
          <w:numId w:val="9"/>
        </w:numPr>
        <w:rPr>
          <w:rFonts w:eastAsia="Times New Roman" w:cstheme="minorHAnsi"/>
        </w:rPr>
      </w:pPr>
      <w:r>
        <w:rPr>
          <w:rFonts w:eastAsia="Times New Roman" w:cstheme="minorHAnsi"/>
        </w:rPr>
        <w:t>Gather key components information, before meeting with the loan provider</w:t>
      </w:r>
    </w:p>
    <w:p w14:paraId="7939FA78" w14:textId="1D8EA693" w:rsidR="00BF7DDA" w:rsidRDefault="00BF7DDA" w:rsidP="00BF7DDA">
      <w:pPr>
        <w:pStyle w:val="ListParagraph"/>
        <w:numPr>
          <w:ilvl w:val="0"/>
          <w:numId w:val="9"/>
        </w:numPr>
        <w:rPr>
          <w:rFonts w:eastAsia="Times New Roman" w:cstheme="minorHAnsi"/>
        </w:rPr>
      </w:pPr>
      <w:r>
        <w:rPr>
          <w:rFonts w:eastAsia="Times New Roman" w:cstheme="minorHAnsi"/>
        </w:rPr>
        <w:t xml:space="preserve">Assess each scenario’s </w:t>
      </w:r>
      <w:proofErr w:type="gramStart"/>
      <w:r w:rsidR="00F04458">
        <w:rPr>
          <w:rFonts w:eastAsia="Times New Roman" w:cstheme="minorHAnsi"/>
        </w:rPr>
        <w:t>offer, and</w:t>
      </w:r>
      <w:proofErr w:type="gramEnd"/>
      <w:r>
        <w:rPr>
          <w:rFonts w:eastAsia="Times New Roman" w:cstheme="minorHAnsi"/>
        </w:rPr>
        <w:t xml:space="preserve"> make informed decision.</w:t>
      </w:r>
    </w:p>
    <w:p w14:paraId="404AC51B" w14:textId="77777777" w:rsidR="00BF7DDA" w:rsidRDefault="00BF7DDA" w:rsidP="00BF7DDA">
      <w:pPr>
        <w:pStyle w:val="ListParagraph"/>
        <w:numPr>
          <w:ilvl w:val="0"/>
          <w:numId w:val="9"/>
        </w:numPr>
        <w:rPr>
          <w:rFonts w:eastAsia="Times New Roman" w:cstheme="minorHAnsi"/>
        </w:rPr>
      </w:pPr>
      <w:r>
        <w:rPr>
          <w:rFonts w:eastAsia="Times New Roman" w:cstheme="minorHAnsi"/>
        </w:rPr>
        <w:t>Build a personal payment schedule and control the overall budget of the loan</w:t>
      </w:r>
    </w:p>
    <w:p w14:paraId="0F786BDC" w14:textId="77777777" w:rsidR="00BF7DDA" w:rsidRDefault="00BF7DDA" w:rsidP="00BF7DDA">
      <w:pPr>
        <w:pStyle w:val="ListParagraph"/>
        <w:numPr>
          <w:ilvl w:val="0"/>
          <w:numId w:val="9"/>
        </w:numPr>
        <w:rPr>
          <w:rFonts w:eastAsia="Times New Roman" w:cstheme="minorHAnsi"/>
        </w:rPr>
      </w:pPr>
      <w:r>
        <w:rPr>
          <w:rFonts w:eastAsia="Times New Roman" w:cstheme="minorHAnsi"/>
        </w:rPr>
        <w:t>Present their scenario to their peers, and teach them how to benefit from their loan model</w:t>
      </w:r>
    </w:p>
    <w:p w14:paraId="04992940" w14:textId="2ED31FFD" w:rsidR="00F04458" w:rsidRDefault="004D510B" w:rsidP="00BF7DDA">
      <w:pPr>
        <w:pStyle w:val="ListParagraph"/>
        <w:numPr>
          <w:ilvl w:val="0"/>
          <w:numId w:val="9"/>
        </w:numPr>
        <w:rPr>
          <w:rFonts w:eastAsia="Times New Roman" w:cstheme="minorHAnsi"/>
        </w:rPr>
      </w:pPr>
      <w:r>
        <w:rPr>
          <w:rFonts w:eastAsia="Times New Roman" w:cstheme="minorHAnsi"/>
        </w:rPr>
        <w:t>Embrace growth mind set and augment their learning by comparing their pre- and post-presentation KWL chart (see both Annex A&amp;B).</w:t>
      </w:r>
    </w:p>
    <w:p w14:paraId="19CEA29A" w14:textId="77777777" w:rsidR="00BF7DDA" w:rsidRDefault="00BF7DDA" w:rsidP="00BF7DDA">
      <w:pPr>
        <w:pStyle w:val="ListParagraph"/>
        <w:ind w:left="770"/>
        <w:rPr>
          <w:rFonts w:eastAsia="Times New Roman" w:cstheme="minorHAnsi"/>
        </w:rPr>
      </w:pPr>
    </w:p>
    <w:p w14:paraId="2740B2F5" w14:textId="77777777" w:rsidR="00BF7DDA" w:rsidRPr="00F04458" w:rsidRDefault="00BF7DDA" w:rsidP="00BF7DDA">
      <w:pPr>
        <w:pStyle w:val="ListParagraph"/>
        <w:ind w:left="0"/>
        <w:jc w:val="both"/>
        <w:rPr>
          <w:rFonts w:eastAsia="Times New Roman" w:cstheme="minorHAnsi"/>
          <w:b/>
          <w:sz w:val="28"/>
          <w:u w:val="single"/>
        </w:rPr>
      </w:pPr>
      <w:r w:rsidRPr="00F04458">
        <w:rPr>
          <w:rFonts w:eastAsia="Times New Roman" w:cstheme="minorHAnsi"/>
          <w:b/>
          <w:sz w:val="28"/>
          <w:u w:val="single"/>
        </w:rPr>
        <w:t>Presentations Project</w:t>
      </w:r>
    </w:p>
    <w:p w14:paraId="781E1FA4" w14:textId="77777777" w:rsidR="00BF7DDA" w:rsidRPr="003B6B2C" w:rsidRDefault="00BF7DDA" w:rsidP="00BF7DDA">
      <w:pPr>
        <w:pStyle w:val="ListParagraph"/>
        <w:ind w:left="0"/>
        <w:jc w:val="both"/>
        <w:rPr>
          <w:rFonts w:eastAsia="Times New Roman" w:cstheme="minorHAnsi"/>
          <w:b/>
          <w:u w:val="single"/>
        </w:rPr>
      </w:pPr>
    </w:p>
    <w:p w14:paraId="36B0D116" w14:textId="77777777" w:rsidR="00BF7DDA" w:rsidRDefault="00BF7DDA" w:rsidP="00BF7DDA">
      <w:pPr>
        <w:rPr>
          <w:i/>
        </w:rPr>
      </w:pPr>
      <w:r w:rsidRPr="003B6B2C">
        <w:rPr>
          <w:i/>
          <w:u w:val="single"/>
        </w:rPr>
        <w:t>Note</w:t>
      </w:r>
      <w:r>
        <w:rPr>
          <w:i/>
        </w:rPr>
        <w:t xml:space="preserve">: The following scenarios should be assigned (a week ahead), as presentation projects, and </w:t>
      </w:r>
      <w:r w:rsidRPr="00354943">
        <w:rPr>
          <w:i/>
        </w:rPr>
        <w:t xml:space="preserve">presenters need to </w:t>
      </w:r>
      <w:r>
        <w:rPr>
          <w:i/>
        </w:rPr>
        <w:t>investigate different elements of their</w:t>
      </w:r>
      <w:r w:rsidRPr="00354943">
        <w:rPr>
          <w:i/>
        </w:rPr>
        <w:t xml:space="preserve"> project</w:t>
      </w:r>
      <w:r>
        <w:rPr>
          <w:i/>
        </w:rPr>
        <w:t xml:space="preserve"> outside of class</w:t>
      </w:r>
      <w:r w:rsidRPr="00354943">
        <w:rPr>
          <w:i/>
        </w:rPr>
        <w:t>.</w:t>
      </w:r>
    </w:p>
    <w:p w14:paraId="3852123C" w14:textId="77777777" w:rsidR="00BF7DDA" w:rsidRDefault="00BF7DDA" w:rsidP="00BF7DDA">
      <w:pPr>
        <w:rPr>
          <w:i/>
        </w:rPr>
      </w:pPr>
      <w:r w:rsidRPr="00354943">
        <w:rPr>
          <w:i/>
        </w:rPr>
        <w:t xml:space="preserve"> Instructor might check on the </w:t>
      </w:r>
      <w:r>
        <w:rPr>
          <w:i/>
        </w:rPr>
        <w:t>progress, by</w:t>
      </w:r>
      <w:r w:rsidRPr="00354943">
        <w:rPr>
          <w:i/>
        </w:rPr>
        <w:t xml:space="preserve"> provid</w:t>
      </w:r>
      <w:r>
        <w:rPr>
          <w:i/>
        </w:rPr>
        <w:t>ing</w:t>
      </w:r>
      <w:r w:rsidRPr="00354943">
        <w:rPr>
          <w:i/>
        </w:rPr>
        <w:t xml:space="preserve"> 5-10min for in class group project discussion.</w:t>
      </w:r>
      <w:r>
        <w:rPr>
          <w:i/>
        </w:rPr>
        <w:t xml:space="preserve"> Instructor might also recommend office hours to address any challenges with these presentations. </w:t>
      </w:r>
    </w:p>
    <w:p w14:paraId="3F924816" w14:textId="77777777" w:rsidR="00BF7DDA" w:rsidRDefault="00BF7DDA" w:rsidP="00BF7DDA">
      <w:pPr>
        <w:rPr>
          <w:i/>
        </w:rPr>
      </w:pPr>
      <w:r>
        <w:rPr>
          <w:i/>
        </w:rPr>
        <w:t>Each in-class presentation can take 15-20min with 5min for Q/A</w:t>
      </w:r>
    </w:p>
    <w:p w14:paraId="69E447FC" w14:textId="77777777" w:rsidR="00BF7DDA" w:rsidRPr="00354943" w:rsidRDefault="00BF7DDA" w:rsidP="00BF7DDA">
      <w:pPr>
        <w:rPr>
          <w:i/>
        </w:rPr>
      </w:pPr>
    </w:p>
    <w:p w14:paraId="75AA8023" w14:textId="77777777" w:rsidR="00BF7DDA" w:rsidRDefault="00BF7DDA" w:rsidP="00BF7DDA">
      <w:r w:rsidRPr="00F05549">
        <w:rPr>
          <w:b/>
          <w:u w:val="single"/>
        </w:rPr>
        <w:t>Scenario 1</w:t>
      </w:r>
      <w:r>
        <w:t>: Understanding the difference between Simple, Compound and Continuous Interests.</w:t>
      </w:r>
    </w:p>
    <w:p w14:paraId="2902A6A4" w14:textId="77777777" w:rsidR="00BF7DDA" w:rsidRDefault="00BF7DDA" w:rsidP="00BF7DDA"/>
    <w:p w14:paraId="65BFB904" w14:textId="77777777" w:rsidR="00BF7DDA" w:rsidRDefault="00BF7DDA" w:rsidP="00BF7DDA">
      <w:r>
        <w:t>For this presentation, you will need to conduct a research on the difference between simple, and compound interests. Then you will need to apply what you learned to different scenarios, summarize your findings, and present them to class. To guide your presentation, follow these instructions:</w:t>
      </w:r>
    </w:p>
    <w:p w14:paraId="0729CDAF" w14:textId="77777777" w:rsidR="00BF7DDA" w:rsidRDefault="00BF7DDA" w:rsidP="00BF7DDA">
      <w:pPr>
        <w:pStyle w:val="ListParagraph"/>
        <w:numPr>
          <w:ilvl w:val="0"/>
          <w:numId w:val="8"/>
        </w:numPr>
      </w:pPr>
      <w:r>
        <w:t xml:space="preserve">Use this recommended </w:t>
      </w:r>
      <w:hyperlink r:id="rId10" w:history="1">
        <w:r w:rsidRPr="00F05549">
          <w:rPr>
            <w:rStyle w:val="Hyperlink"/>
          </w:rPr>
          <w:t>article</w:t>
        </w:r>
      </w:hyperlink>
      <w:r>
        <w:t>, as a resource for understanding the difference between simple and compound interests</w:t>
      </w:r>
    </w:p>
    <w:p w14:paraId="69C47662" w14:textId="77777777" w:rsidR="00BF7DDA" w:rsidRDefault="00BF7DDA" w:rsidP="00BF7DDA">
      <w:pPr>
        <w:pStyle w:val="ListParagraph"/>
        <w:numPr>
          <w:ilvl w:val="0"/>
          <w:numId w:val="8"/>
        </w:numPr>
      </w:pPr>
      <w:r>
        <w:t>Complete the KWL Chart (see Annex A) on both simple and compound interest.</w:t>
      </w:r>
    </w:p>
    <w:p w14:paraId="30FE7634" w14:textId="77777777" w:rsidR="00BF7DDA" w:rsidRDefault="00BF7DDA" w:rsidP="00BF7DDA">
      <w:pPr>
        <w:pStyle w:val="ListParagraph"/>
        <w:numPr>
          <w:ilvl w:val="0"/>
          <w:numId w:val="3"/>
        </w:numPr>
      </w:pPr>
      <w:r>
        <w:t>Think about a scenario where you will be charged simple interest.</w:t>
      </w:r>
    </w:p>
    <w:p w14:paraId="2D09723F" w14:textId="77777777" w:rsidR="00BF7DDA" w:rsidRDefault="00BF7DDA" w:rsidP="00BF7DDA">
      <w:pPr>
        <w:pStyle w:val="ListParagraph"/>
        <w:numPr>
          <w:ilvl w:val="0"/>
          <w:numId w:val="3"/>
        </w:numPr>
      </w:pPr>
      <w:r>
        <w:lastRenderedPageBreak/>
        <w:t>Imagine you are borrowing a specific amount of money, under a simple interest condition. Refer to “Student’s Handouts for In-class Activities” (under “Credit Cards”</w:t>
      </w:r>
      <w:proofErr w:type="gramStart"/>
      <w:r>
        <w:t>), and</w:t>
      </w:r>
      <w:proofErr w:type="gramEnd"/>
      <w:r>
        <w:t xml:space="preserve"> work out a monthly payment schedule (using an Excel table). On this schedule, show the updated balance after each month.</w:t>
      </w:r>
    </w:p>
    <w:p w14:paraId="5E70AE0E" w14:textId="77777777" w:rsidR="00BF7DDA" w:rsidRDefault="00BF7DDA" w:rsidP="00F04458">
      <w:pPr>
        <w:pStyle w:val="ListParagraph"/>
        <w:numPr>
          <w:ilvl w:val="0"/>
          <w:numId w:val="10"/>
        </w:numPr>
        <w:ind w:left="1080"/>
      </w:pPr>
      <w:r>
        <w:t>Plot the data (using Excel) to show the payment trajectory versus number of months.</w:t>
      </w:r>
    </w:p>
    <w:p w14:paraId="23D240C1" w14:textId="77777777" w:rsidR="00BF7DDA" w:rsidRDefault="00BF7DDA" w:rsidP="00F04458">
      <w:pPr>
        <w:pStyle w:val="ListParagraph"/>
        <w:numPr>
          <w:ilvl w:val="0"/>
          <w:numId w:val="10"/>
        </w:numPr>
        <w:ind w:left="1080"/>
      </w:pPr>
      <w:r>
        <w:t>Similarly, provide a scenario where you will be charged compound interest.</w:t>
      </w:r>
    </w:p>
    <w:p w14:paraId="540AF4A5" w14:textId="75806F90" w:rsidR="00BF7DDA" w:rsidRDefault="00BF7DDA" w:rsidP="00F04458">
      <w:pPr>
        <w:pStyle w:val="ListParagraph"/>
        <w:numPr>
          <w:ilvl w:val="0"/>
          <w:numId w:val="10"/>
        </w:numPr>
        <w:ind w:left="1080"/>
      </w:pPr>
      <w:r>
        <w:t>Imagine you are borrowing a specific amount of money, under a compound interest condition. Refer to “Student’s Handouts for In-class Activities” (under “Credit Cards”</w:t>
      </w:r>
      <w:proofErr w:type="gramStart"/>
      <w:r>
        <w:t>), and</w:t>
      </w:r>
      <w:proofErr w:type="gramEnd"/>
      <w:r>
        <w:t xml:space="preserve"> work out a monthly payment schedule (using an Excel table). On this schedule, show the updated balance after each month.</w:t>
      </w:r>
    </w:p>
    <w:p w14:paraId="43583130" w14:textId="77777777" w:rsidR="00BF7DDA" w:rsidRDefault="00BF7DDA" w:rsidP="00F04458">
      <w:pPr>
        <w:pStyle w:val="ListParagraph"/>
        <w:numPr>
          <w:ilvl w:val="0"/>
          <w:numId w:val="10"/>
        </w:numPr>
        <w:ind w:left="1080"/>
      </w:pPr>
      <w:r>
        <w:t>Plot the data (using Excel) to show the payment trajectory versus number of months.</w:t>
      </w:r>
    </w:p>
    <w:p w14:paraId="2963D0B6" w14:textId="77777777" w:rsidR="00BF7DDA" w:rsidRDefault="00BF7DDA" w:rsidP="00BF7DDA">
      <w:pPr>
        <w:pStyle w:val="ListParagraph"/>
        <w:numPr>
          <w:ilvl w:val="0"/>
          <w:numId w:val="3"/>
        </w:numPr>
      </w:pPr>
      <w:r>
        <w:t>Finally, compare both scenarios, and state similarities (if any) and differences.</w:t>
      </w:r>
    </w:p>
    <w:p w14:paraId="754A9A86" w14:textId="77777777" w:rsidR="00BF7DDA" w:rsidRDefault="00BF7DDA" w:rsidP="00BF7DDA">
      <w:pPr>
        <w:pStyle w:val="ListParagraph"/>
        <w:numPr>
          <w:ilvl w:val="0"/>
          <w:numId w:val="3"/>
        </w:numPr>
      </w:pPr>
      <w:r>
        <w:t>Conclude which case would be better for you as a borrower? Based on what did you make this decision?</w:t>
      </w:r>
    </w:p>
    <w:p w14:paraId="4A1700AA" w14:textId="0B44418D" w:rsidR="00BF7DDA" w:rsidRDefault="00BF7DDA" w:rsidP="00BF7DDA">
      <w:pPr>
        <w:pStyle w:val="ListParagraph"/>
        <w:numPr>
          <w:ilvl w:val="0"/>
          <w:numId w:val="3"/>
        </w:numPr>
      </w:pPr>
      <w:r>
        <w:t>Summar</w:t>
      </w:r>
      <w:r w:rsidR="0075289E">
        <w:t>ize your presentation by providing</w:t>
      </w:r>
      <w:r>
        <w:t xml:space="preserve"> some useful hints to your peers, while borrowing money. What criteria should they negotiate to make an informed decision</w:t>
      </w:r>
      <w:r w:rsidR="0075289E">
        <w:t xml:space="preserve"> on the best deal</w:t>
      </w:r>
      <w:r>
        <w:t xml:space="preserve">? </w:t>
      </w:r>
    </w:p>
    <w:p w14:paraId="73213013" w14:textId="1461002A" w:rsidR="00F04458" w:rsidRDefault="00F04458" w:rsidP="00F04458">
      <w:pPr>
        <w:pStyle w:val="ListParagraph"/>
        <w:numPr>
          <w:ilvl w:val="0"/>
          <w:numId w:val="3"/>
        </w:numPr>
      </w:pPr>
      <w:r>
        <w:t>Complete the KWL Chart (see Annex B) on both simple and compound interest.</w:t>
      </w:r>
    </w:p>
    <w:p w14:paraId="6F814881" w14:textId="77777777" w:rsidR="00BF7DDA" w:rsidRDefault="00BF7DDA" w:rsidP="00BF7DDA">
      <w:pPr>
        <w:ind w:left="720"/>
      </w:pPr>
    </w:p>
    <w:p w14:paraId="4DC77965" w14:textId="77777777" w:rsidR="00BF7DDA" w:rsidRDefault="00BF7DDA" w:rsidP="00BF7DDA">
      <w:pPr>
        <w:outlineLvl w:val="0"/>
      </w:pPr>
      <w:r w:rsidRPr="00F05549">
        <w:rPr>
          <w:b/>
          <w:u w:val="single"/>
        </w:rPr>
        <w:t xml:space="preserve">Scenario </w:t>
      </w:r>
      <w:r>
        <w:rPr>
          <w:b/>
          <w:u w:val="single"/>
        </w:rPr>
        <w:t>2</w:t>
      </w:r>
      <w:r>
        <w:t>: Which bank is offering me a better deal on a car loan?</w:t>
      </w:r>
    </w:p>
    <w:p w14:paraId="7888ED55" w14:textId="77777777" w:rsidR="00BF7DDA" w:rsidRDefault="00BF7DDA" w:rsidP="00BF7DDA"/>
    <w:p w14:paraId="4A89BEF4" w14:textId="3D08A9D4" w:rsidR="00B17421" w:rsidRDefault="00B17421" w:rsidP="00B17421">
      <w:r>
        <w:t>For this presentation, you will need to conduct a research on compound interest. Then you will need to apply what you learned to the following scenario, summarize your findings, and present them to class. To guide your presentation, follow these instructions:</w:t>
      </w:r>
    </w:p>
    <w:p w14:paraId="216F7B32" w14:textId="3F9B0B7D" w:rsidR="00B17421" w:rsidRDefault="00B17421" w:rsidP="00B17421">
      <w:pPr>
        <w:pStyle w:val="ListParagraph"/>
        <w:numPr>
          <w:ilvl w:val="0"/>
          <w:numId w:val="8"/>
        </w:numPr>
      </w:pPr>
      <w:r>
        <w:t xml:space="preserve">Use this recommended </w:t>
      </w:r>
      <w:hyperlink r:id="rId11" w:history="1">
        <w:r w:rsidRPr="00F05549">
          <w:rPr>
            <w:rStyle w:val="Hyperlink"/>
          </w:rPr>
          <w:t>article</w:t>
        </w:r>
      </w:hyperlink>
      <w:r>
        <w:t>, as a resource for understanding compound interest.</w:t>
      </w:r>
      <w:r w:rsidR="0075289E">
        <w:t xml:space="preserve"> You can also use Google search engine (or others) to find the needed information.</w:t>
      </w:r>
    </w:p>
    <w:p w14:paraId="2329B937" w14:textId="77777777" w:rsidR="0075289E" w:rsidRDefault="00B17421" w:rsidP="00BF7DDA">
      <w:pPr>
        <w:pStyle w:val="ListParagraph"/>
        <w:numPr>
          <w:ilvl w:val="0"/>
          <w:numId w:val="8"/>
        </w:numPr>
      </w:pPr>
      <w:r>
        <w:t>Complete the KWL Chart (see Annex A) on both simple and compound interest.</w:t>
      </w:r>
    </w:p>
    <w:p w14:paraId="3805C752" w14:textId="12B343E8" w:rsidR="00BF7DDA" w:rsidRDefault="00BF7DDA" w:rsidP="00BF7DDA">
      <w:pPr>
        <w:pStyle w:val="ListParagraph"/>
        <w:numPr>
          <w:ilvl w:val="0"/>
          <w:numId w:val="8"/>
        </w:numPr>
      </w:pPr>
      <w:r>
        <w:t>Then you will need to apply what you learned into the following scenario, summarize your findings, and present them to class. To guide your presentation, follow these instructions:</w:t>
      </w:r>
    </w:p>
    <w:p w14:paraId="50BC6EED" w14:textId="77777777" w:rsidR="00BF7DDA" w:rsidRDefault="00BF7DDA" w:rsidP="00BF7DDA">
      <w:pPr>
        <w:ind w:left="720"/>
      </w:pPr>
      <w:r w:rsidRPr="00232B0A">
        <w:t xml:space="preserve">Imagine you </w:t>
      </w:r>
      <w:r>
        <w:t xml:space="preserve">are shopping around, among different banks, in order </w:t>
      </w:r>
      <w:r w:rsidRPr="00232B0A">
        <w:t xml:space="preserve">to </w:t>
      </w:r>
      <w:r>
        <w:t>borrow</w:t>
      </w:r>
      <w:r w:rsidRPr="00232B0A">
        <w:t xml:space="preserve"> $4000 to purchase a used car. </w:t>
      </w:r>
      <w:r>
        <w:t>These are some hints to help you with this investigation:</w:t>
      </w:r>
    </w:p>
    <w:p w14:paraId="67F867A4" w14:textId="77777777" w:rsidR="00BF7DDA" w:rsidRDefault="00BF7DDA" w:rsidP="0075289E">
      <w:pPr>
        <w:pStyle w:val="ListParagraph"/>
        <w:numPr>
          <w:ilvl w:val="0"/>
          <w:numId w:val="5"/>
        </w:numPr>
        <w:ind w:left="1080"/>
      </w:pPr>
      <w:r>
        <w:t>Take a note of the following criteria from each bank. Try to make criteria different from one bank to another:</w:t>
      </w:r>
    </w:p>
    <w:p w14:paraId="3FACEDD9" w14:textId="77777777" w:rsidR="00BF7DDA" w:rsidRDefault="00BF7DDA" w:rsidP="0075289E">
      <w:pPr>
        <w:ind w:left="1080"/>
      </w:pPr>
      <w:r>
        <w:t>Bank Name: ____________</w:t>
      </w:r>
    </w:p>
    <w:p w14:paraId="682D6D8E" w14:textId="77777777" w:rsidR="00BF7DDA" w:rsidRDefault="00BF7DDA" w:rsidP="0075289E">
      <w:pPr>
        <w:ind w:left="1080"/>
      </w:pPr>
      <w:r>
        <w:t xml:space="preserve">Interest </w:t>
      </w:r>
      <w:proofErr w:type="gramStart"/>
      <w:r>
        <w:t>Rate:_</w:t>
      </w:r>
      <w:proofErr w:type="gramEnd"/>
      <w:r>
        <w:t>__________</w:t>
      </w:r>
    </w:p>
    <w:p w14:paraId="31D0C49E" w14:textId="77777777" w:rsidR="00BF7DDA" w:rsidRDefault="00BF7DDA" w:rsidP="0075289E">
      <w:pPr>
        <w:ind w:left="1080"/>
      </w:pPr>
      <w:r>
        <w:t xml:space="preserve">Period of </w:t>
      </w:r>
      <w:proofErr w:type="gramStart"/>
      <w:r>
        <w:t>Loan:_</w:t>
      </w:r>
      <w:proofErr w:type="gramEnd"/>
      <w:r>
        <w:t>_________</w:t>
      </w:r>
    </w:p>
    <w:p w14:paraId="3113A7AF" w14:textId="77777777" w:rsidR="00BF7DDA" w:rsidRDefault="00BF7DDA" w:rsidP="0075289E">
      <w:pPr>
        <w:ind w:left="1080"/>
      </w:pPr>
      <w:r>
        <w:t>Number of Compounding Periods (per year</w:t>
      </w:r>
      <w:proofErr w:type="gramStart"/>
      <w:r>
        <w:t>):_</w:t>
      </w:r>
      <w:proofErr w:type="gramEnd"/>
      <w:r>
        <w:t>____</w:t>
      </w:r>
    </w:p>
    <w:p w14:paraId="684E8393" w14:textId="77777777" w:rsidR="0075289E" w:rsidRDefault="00BF7DDA" w:rsidP="00F04458">
      <w:pPr>
        <w:pStyle w:val="ListParagraph"/>
        <w:numPr>
          <w:ilvl w:val="0"/>
          <w:numId w:val="5"/>
        </w:numPr>
        <w:ind w:left="1080"/>
      </w:pPr>
      <w:r>
        <w:t xml:space="preserve">Using an Excel table, build a monthly payment schedule for the full loan period. </w:t>
      </w:r>
      <w:r w:rsidR="0075289E">
        <w:t>On this schedule, show the updated balance after each month.</w:t>
      </w:r>
    </w:p>
    <w:p w14:paraId="5A14A696" w14:textId="77777777" w:rsidR="00BF7DDA" w:rsidRDefault="00BF7DDA" w:rsidP="00F04458">
      <w:pPr>
        <w:pStyle w:val="ListParagraph"/>
        <w:numPr>
          <w:ilvl w:val="0"/>
          <w:numId w:val="5"/>
        </w:numPr>
        <w:ind w:left="1080"/>
      </w:pPr>
      <w:r>
        <w:t>What common and uncommon patterns do you observe?</w:t>
      </w:r>
    </w:p>
    <w:p w14:paraId="6547A34E" w14:textId="77777777" w:rsidR="00BF7DDA" w:rsidRDefault="00BF7DDA" w:rsidP="00F04458">
      <w:pPr>
        <w:pStyle w:val="ListParagraph"/>
        <w:numPr>
          <w:ilvl w:val="0"/>
          <w:numId w:val="5"/>
        </w:numPr>
        <w:ind w:left="1080"/>
      </w:pPr>
      <w:r>
        <w:t>Which bank offers a better deal? Justify your answer.</w:t>
      </w:r>
    </w:p>
    <w:p w14:paraId="0850C6E0" w14:textId="77777777" w:rsidR="00BF7DDA" w:rsidRDefault="00BF7DDA" w:rsidP="00F04458">
      <w:pPr>
        <w:pStyle w:val="ListParagraph"/>
        <w:numPr>
          <w:ilvl w:val="0"/>
          <w:numId w:val="5"/>
        </w:numPr>
        <w:ind w:left="1080"/>
      </w:pPr>
      <w:r>
        <w:t xml:space="preserve">Use the following “Compound Interest Calculator” </w:t>
      </w:r>
      <w:hyperlink r:id="rId12" w:anchor=".VD2Me9TF9sB" w:history="1">
        <w:r w:rsidRPr="00F348F4">
          <w:rPr>
            <w:rStyle w:val="Hyperlink"/>
          </w:rPr>
          <w:t>website</w:t>
        </w:r>
      </w:hyperlink>
      <w:r>
        <w:t xml:space="preserve"> to check your answers.</w:t>
      </w:r>
    </w:p>
    <w:p w14:paraId="4B17C8AC" w14:textId="0E2C12F9" w:rsidR="00F04458" w:rsidRDefault="0075289E" w:rsidP="00F04458">
      <w:pPr>
        <w:pStyle w:val="ListParagraph"/>
        <w:numPr>
          <w:ilvl w:val="0"/>
          <w:numId w:val="3"/>
        </w:numPr>
      </w:pPr>
      <w:r>
        <w:t xml:space="preserve">Summarize your presentation by providing </w:t>
      </w:r>
      <w:r w:rsidR="00902F80">
        <w:t xml:space="preserve">some useful hints to your peers: </w:t>
      </w:r>
      <w:r w:rsidR="00BF7DDA">
        <w:t xml:space="preserve">If you are to advise any </w:t>
      </w:r>
      <w:r>
        <w:t xml:space="preserve">loan </w:t>
      </w:r>
      <w:r w:rsidR="00BF7DDA">
        <w:t>borrower, what are the terms of the loan, and how would you suggest to negotiate with the bank, in order to get the best deal possible?</w:t>
      </w:r>
    </w:p>
    <w:p w14:paraId="684FFA3C" w14:textId="383D889D" w:rsidR="00F04458" w:rsidRDefault="00F04458" w:rsidP="00F04458">
      <w:pPr>
        <w:pStyle w:val="ListParagraph"/>
        <w:numPr>
          <w:ilvl w:val="0"/>
          <w:numId w:val="3"/>
        </w:numPr>
      </w:pPr>
      <w:r>
        <w:t>Complete the KWL Chart (see Annex B) on both simple and compound interest.</w:t>
      </w:r>
    </w:p>
    <w:p w14:paraId="656AF8E3" w14:textId="77777777" w:rsidR="00BF7DDA" w:rsidRDefault="00BF7DDA" w:rsidP="00BF7DDA"/>
    <w:p w14:paraId="0B52B1D1" w14:textId="77777777" w:rsidR="00D06734" w:rsidRDefault="00F04458" w:rsidP="004D510B">
      <w:pPr>
        <w:outlineLvl w:val="0"/>
      </w:pPr>
      <w:r>
        <w:rPr>
          <w:b/>
          <w:u w:val="single"/>
        </w:rPr>
        <w:t>Summary Discussion</w:t>
      </w:r>
      <w:r w:rsidR="00BF7DDA">
        <w:t xml:space="preserve">: </w:t>
      </w:r>
    </w:p>
    <w:p w14:paraId="0452157F" w14:textId="77777777" w:rsidR="00D06734" w:rsidRDefault="00D06734" w:rsidP="004D510B">
      <w:pPr>
        <w:outlineLvl w:val="0"/>
      </w:pPr>
    </w:p>
    <w:p w14:paraId="15EDB48F" w14:textId="658F17AF" w:rsidR="00BF7DDA" w:rsidRDefault="00BF7DDA" w:rsidP="004D510B">
      <w:pPr>
        <w:outlineLvl w:val="0"/>
      </w:pPr>
      <w:r>
        <w:t>T</w:t>
      </w:r>
      <w:r w:rsidR="00F04458">
        <w:t xml:space="preserve">he instructor might choose to </w:t>
      </w:r>
      <w:r w:rsidR="004D510B">
        <w:t xml:space="preserve">build on </w:t>
      </w:r>
      <w:r w:rsidR="00F04458">
        <w:t xml:space="preserve">these presentations </w:t>
      </w:r>
      <w:r w:rsidR="004D510B">
        <w:t xml:space="preserve">by discussing the following higher-level </w:t>
      </w:r>
      <w:r>
        <w:t>financial questions</w:t>
      </w:r>
      <w:r w:rsidR="004D510B">
        <w:t xml:space="preserve">, with a class as a whole, or assigning one question per </w:t>
      </w:r>
      <w:r w:rsidR="00D06734">
        <w:t xml:space="preserve">each </w:t>
      </w:r>
      <w:r w:rsidR="004D510B">
        <w:t>group of students</w:t>
      </w:r>
      <w:r w:rsidR="0062145D">
        <w:t xml:space="preserve">. The recommended </w:t>
      </w:r>
      <w:hyperlink r:id="rId13" w:history="1">
        <w:r w:rsidR="0062145D" w:rsidRPr="0062145D">
          <w:rPr>
            <w:rStyle w:val="Hyperlink"/>
          </w:rPr>
          <w:t>article</w:t>
        </w:r>
      </w:hyperlink>
      <w:r w:rsidR="0062145D">
        <w:t xml:space="preserve"> can greatly help students answer these questions</w:t>
      </w:r>
      <w:r w:rsidR="004D510B">
        <w:t xml:space="preserve">. </w:t>
      </w:r>
    </w:p>
    <w:p w14:paraId="08543F42" w14:textId="77777777" w:rsidR="00BF7DDA" w:rsidRDefault="00BF7DDA" w:rsidP="00BF7DDA">
      <w:pPr>
        <w:pStyle w:val="ListParagraph"/>
        <w:numPr>
          <w:ilvl w:val="0"/>
          <w:numId w:val="4"/>
        </w:numPr>
      </w:pPr>
      <w:r w:rsidRPr="00177478">
        <w:t>Does a bank charge you simple, compound or continuous interest?</w:t>
      </w:r>
      <w:r>
        <w:t xml:space="preserve"> Justify your answer</w:t>
      </w:r>
    </w:p>
    <w:p w14:paraId="62BA0F34" w14:textId="77777777" w:rsidR="00D06734" w:rsidRDefault="00D06734" w:rsidP="00D06734">
      <w:pPr>
        <w:pStyle w:val="ListParagraph"/>
        <w:numPr>
          <w:ilvl w:val="0"/>
          <w:numId w:val="4"/>
        </w:numPr>
      </w:pPr>
      <w:r w:rsidRPr="00177478">
        <w:t xml:space="preserve">Which </w:t>
      </w:r>
      <w:r>
        <w:t>is better, when borrowing</w:t>
      </w:r>
      <w:r w:rsidRPr="00177478">
        <w:t xml:space="preserve"> money from the bank: APR or APY?</w:t>
      </w:r>
      <w:r>
        <w:t xml:space="preserve"> Justify your answer</w:t>
      </w:r>
    </w:p>
    <w:p w14:paraId="230B725D" w14:textId="58E74F2D" w:rsidR="00BF7DDA" w:rsidRPr="00177478" w:rsidRDefault="00BF7DDA" w:rsidP="00BF7DDA">
      <w:pPr>
        <w:pStyle w:val="ListParagraph"/>
        <w:numPr>
          <w:ilvl w:val="0"/>
          <w:numId w:val="4"/>
        </w:numPr>
      </w:pPr>
      <w:r>
        <w:t>Should you pay your monthly student loan at the beginning, or at the end? Justify</w:t>
      </w:r>
      <w:r w:rsidR="00D06734">
        <w:t xml:space="preserve"> your answer</w:t>
      </w:r>
    </w:p>
    <w:p w14:paraId="6E16A9C2" w14:textId="6963926D" w:rsidR="00BF7DDA" w:rsidRDefault="00BF7DDA" w:rsidP="00BF7DDA">
      <w:pPr>
        <w:pStyle w:val="ListParagraph"/>
        <w:numPr>
          <w:ilvl w:val="0"/>
          <w:numId w:val="4"/>
        </w:numPr>
      </w:pPr>
      <w:r>
        <w:t>Should I use several small payments, or a lump sum? Justify your answer</w:t>
      </w:r>
    </w:p>
    <w:p w14:paraId="767B69F7" w14:textId="77777777" w:rsidR="00BF7DDA" w:rsidRDefault="00BF7DDA" w:rsidP="00BF7DDA">
      <w:pPr>
        <w:pStyle w:val="ListParagraph"/>
        <w:numPr>
          <w:ilvl w:val="0"/>
          <w:numId w:val="4"/>
        </w:numPr>
      </w:pPr>
      <w:r>
        <w:t xml:space="preserve">What would happen if you decide to pay off your loan before the loan term ends? </w:t>
      </w:r>
    </w:p>
    <w:p w14:paraId="779D178C" w14:textId="54AB8158" w:rsidR="00BF7DDA" w:rsidRDefault="00BF7DDA" w:rsidP="00BF7DDA">
      <w:pPr>
        <w:pStyle w:val="ListParagraph"/>
        <w:numPr>
          <w:ilvl w:val="0"/>
          <w:numId w:val="4"/>
        </w:numPr>
      </w:pPr>
      <w:r>
        <w:t>Do I get a better deal by making a down payment on a loan? Should I hint for lower or higher down payment? Justify</w:t>
      </w:r>
      <w:r w:rsidR="00D06734">
        <w:t xml:space="preserve"> your answer</w:t>
      </w:r>
      <w:r>
        <w:t>.</w:t>
      </w:r>
    </w:p>
    <w:p w14:paraId="609D4893" w14:textId="77777777" w:rsidR="00BF7DDA" w:rsidRPr="00177478" w:rsidRDefault="00BF7DDA" w:rsidP="00BF7DDA">
      <w:pPr>
        <w:pStyle w:val="ListParagraph"/>
      </w:pPr>
    </w:p>
    <w:p w14:paraId="07D22E08" w14:textId="39382C83" w:rsidR="00BF7DDA" w:rsidRDefault="00DB4A6C" w:rsidP="00BF7DDA">
      <w:r>
        <w:rPr>
          <w:b/>
          <w:u w:val="single"/>
        </w:rPr>
        <w:t>Sources and Additional Websites</w:t>
      </w:r>
      <w:r w:rsidR="00BF7DDA">
        <w:t>:</w:t>
      </w:r>
    </w:p>
    <w:p w14:paraId="253C96FD" w14:textId="16E71B3F" w:rsidR="00BF7DDA" w:rsidRDefault="00BF7DDA" w:rsidP="00DB4A6C">
      <w:pPr>
        <w:pStyle w:val="ListParagraph"/>
        <w:numPr>
          <w:ilvl w:val="0"/>
          <w:numId w:val="11"/>
        </w:numPr>
        <w:rPr>
          <w:rFonts w:ascii="Times New Roman" w:eastAsia="Times New Roman" w:hAnsi="Times New Roman" w:cs="Times New Roman"/>
        </w:rPr>
      </w:pPr>
      <w:r w:rsidRPr="00DB4A6C">
        <w:rPr>
          <w:rFonts w:ascii="Times New Roman" w:eastAsia="Times New Roman" w:hAnsi="Times New Roman" w:cs="Times New Roman"/>
        </w:rPr>
        <w:t xml:space="preserve">Glover, Lacie, et al. “Protect Yourself </w:t>
      </w:r>
      <w:proofErr w:type="gramStart"/>
      <w:r w:rsidRPr="00DB4A6C">
        <w:rPr>
          <w:rFonts w:ascii="Times New Roman" w:eastAsia="Times New Roman" w:hAnsi="Times New Roman" w:cs="Times New Roman"/>
        </w:rPr>
        <w:t>From</w:t>
      </w:r>
      <w:proofErr w:type="gramEnd"/>
      <w:r w:rsidRPr="00DB4A6C">
        <w:rPr>
          <w:rFonts w:ascii="Times New Roman" w:eastAsia="Times New Roman" w:hAnsi="Times New Roman" w:cs="Times New Roman"/>
        </w:rPr>
        <w:t xml:space="preserve"> Auto Loan Bias.” </w:t>
      </w:r>
      <w:r w:rsidRPr="00DB4A6C">
        <w:rPr>
          <w:rFonts w:ascii="Times New Roman" w:eastAsia="Times New Roman" w:hAnsi="Times New Roman" w:cs="Times New Roman"/>
          <w:i/>
          <w:iCs/>
        </w:rPr>
        <w:t>NerdWallet</w:t>
      </w:r>
      <w:r w:rsidRPr="00DB4A6C">
        <w:rPr>
          <w:rFonts w:ascii="Times New Roman" w:eastAsia="Times New Roman" w:hAnsi="Times New Roman" w:cs="Times New Roman"/>
        </w:rPr>
        <w:t xml:space="preserve">, 21 May 2018, </w:t>
      </w:r>
      <w:hyperlink r:id="rId14" w:history="1">
        <w:r w:rsidR="0062145D" w:rsidRPr="006C7F5F">
          <w:rPr>
            <w:rStyle w:val="Hyperlink"/>
            <w:rFonts w:ascii="Times New Roman" w:eastAsia="Times New Roman" w:hAnsi="Times New Roman" w:cs="Times New Roman"/>
          </w:rPr>
          <w:t>www.nerdwallet.com/blog/loans/auto-loans/congress-cfpb-auto-loan-regulation/</w:t>
        </w:r>
      </w:hyperlink>
      <w:r w:rsidRPr="00DB4A6C">
        <w:rPr>
          <w:rFonts w:ascii="Times New Roman" w:eastAsia="Times New Roman" w:hAnsi="Times New Roman" w:cs="Times New Roman"/>
        </w:rPr>
        <w:t>.</w:t>
      </w:r>
    </w:p>
    <w:p w14:paraId="3D8C7B60" w14:textId="6AF61B9A" w:rsidR="0062145D" w:rsidRDefault="006D02C4" w:rsidP="0062145D">
      <w:pPr>
        <w:pStyle w:val="ListParagraph"/>
        <w:numPr>
          <w:ilvl w:val="0"/>
          <w:numId w:val="11"/>
        </w:numPr>
        <w:rPr>
          <w:rFonts w:ascii="Times New Roman" w:eastAsia="Times New Roman" w:hAnsi="Times New Roman" w:cs="Times New Roman"/>
        </w:rPr>
      </w:pPr>
      <w:hyperlink r:id="rId15" w:history="1">
        <w:r w:rsidR="0062145D" w:rsidRPr="006C7F5F">
          <w:rPr>
            <w:rStyle w:val="Hyperlink"/>
            <w:rFonts w:ascii="Times New Roman" w:eastAsia="Times New Roman" w:hAnsi="Times New Roman" w:cs="Times New Roman"/>
          </w:rPr>
          <w:t>https://betterexplained.com/articles/a-visual-guide-to-simple-compound-and-continuous-interest-rates/</w:t>
        </w:r>
      </w:hyperlink>
    </w:p>
    <w:p w14:paraId="515B4095" w14:textId="5D02AFD0" w:rsidR="0062145D" w:rsidRDefault="006D02C4" w:rsidP="0062145D">
      <w:pPr>
        <w:pStyle w:val="ListParagraph"/>
        <w:numPr>
          <w:ilvl w:val="0"/>
          <w:numId w:val="11"/>
        </w:numPr>
        <w:rPr>
          <w:rFonts w:ascii="Times New Roman" w:eastAsia="Times New Roman" w:hAnsi="Times New Roman" w:cs="Times New Roman"/>
        </w:rPr>
      </w:pPr>
      <w:hyperlink r:id="rId16" w:anchor=".VD2Me9TF9sB" w:history="1">
        <w:r w:rsidR="0062145D" w:rsidRPr="006C7F5F">
          <w:rPr>
            <w:rStyle w:val="Hyperlink"/>
            <w:rFonts w:ascii="Times New Roman" w:eastAsia="Times New Roman" w:hAnsi="Times New Roman" w:cs="Times New Roman"/>
          </w:rPr>
          <w:t>https://www.investor.gov/additional-resources/free-financial-planning-tools/compound-interest-calculator#.VD2Me9TF9sB</w:t>
        </w:r>
      </w:hyperlink>
    </w:p>
    <w:p w14:paraId="10C17607" w14:textId="2055155D" w:rsidR="0062145D" w:rsidRDefault="006D02C4" w:rsidP="0062145D">
      <w:pPr>
        <w:pStyle w:val="ListParagraph"/>
        <w:numPr>
          <w:ilvl w:val="0"/>
          <w:numId w:val="11"/>
        </w:numPr>
        <w:rPr>
          <w:rFonts w:ascii="Times New Roman" w:eastAsia="Times New Roman" w:hAnsi="Times New Roman" w:cs="Times New Roman"/>
        </w:rPr>
      </w:pPr>
      <w:hyperlink r:id="rId17" w:history="1">
        <w:r w:rsidR="0062145D" w:rsidRPr="006C7F5F">
          <w:rPr>
            <w:rStyle w:val="Hyperlink"/>
            <w:rFonts w:ascii="Times New Roman" w:eastAsia="Times New Roman" w:hAnsi="Times New Roman" w:cs="Times New Roman"/>
          </w:rPr>
          <w:t>https://www.facinghistory.org/resource-library/teaching-strategies/k-w-l-charts</w:t>
        </w:r>
      </w:hyperlink>
    </w:p>
    <w:p w14:paraId="49793B62" w14:textId="77777777" w:rsidR="0062145D" w:rsidRPr="00DB4A6C" w:rsidRDefault="0062145D" w:rsidP="0062145D">
      <w:pPr>
        <w:pStyle w:val="ListParagraph"/>
        <w:ind w:left="630"/>
        <w:rPr>
          <w:rFonts w:ascii="Times New Roman" w:eastAsia="Times New Roman" w:hAnsi="Times New Roman" w:cs="Times New Roman"/>
        </w:rPr>
      </w:pPr>
    </w:p>
    <w:p w14:paraId="20793696" w14:textId="77777777" w:rsidR="00BF7DDA" w:rsidRDefault="00BF7DDA" w:rsidP="00BF7DDA"/>
    <w:p w14:paraId="652FE7B0" w14:textId="77777777" w:rsidR="00BF7DDA" w:rsidRDefault="00BF7DDA" w:rsidP="00BF7DDA">
      <w:r>
        <w:br w:type="page"/>
      </w:r>
    </w:p>
    <w:p w14:paraId="79D84AE9" w14:textId="77777777" w:rsidR="00BF7DDA" w:rsidRDefault="00BF7DDA" w:rsidP="00BF7DDA">
      <w:pPr>
        <w:jc w:val="center"/>
      </w:pPr>
      <w:r w:rsidRPr="002F7D64">
        <w:rPr>
          <w:b/>
          <w:u w:val="single"/>
        </w:rPr>
        <w:t>Annex A</w:t>
      </w:r>
      <w:r w:rsidRPr="002F7D64">
        <w:t xml:space="preserve">: </w:t>
      </w:r>
      <w:r>
        <w:t xml:space="preserve">Pre-Presentation </w:t>
      </w:r>
      <w:r w:rsidRPr="002F7D64">
        <w:t xml:space="preserve">KWL Chart </w:t>
      </w:r>
    </w:p>
    <w:p w14:paraId="48D5F2D0" w14:textId="77777777" w:rsidR="00B17421" w:rsidRDefault="00B17421" w:rsidP="00BF7DDA">
      <w:pPr>
        <w:jc w:val="center"/>
      </w:pPr>
    </w:p>
    <w:p w14:paraId="52D0EE47" w14:textId="2A0F4F54" w:rsidR="00B17421" w:rsidRDefault="00B17421" w:rsidP="00BF7DDA">
      <w:pPr>
        <w:jc w:val="center"/>
      </w:pPr>
      <w:r>
        <w:t>Group Members: _____________________________________</w:t>
      </w:r>
    </w:p>
    <w:p w14:paraId="34520D09" w14:textId="77777777" w:rsidR="00B17421" w:rsidRDefault="00B17421" w:rsidP="00BF7DDA">
      <w:pPr>
        <w:jc w:val="center"/>
      </w:pPr>
    </w:p>
    <w:p w14:paraId="6227AA01" w14:textId="620D1870" w:rsidR="00B17421" w:rsidRDefault="00B17421" w:rsidP="00B17421">
      <w:pPr>
        <w:ind w:left="1440" w:firstLine="720"/>
      </w:pPr>
      <w:r>
        <w:t xml:space="preserve">                     ______________________________________</w:t>
      </w:r>
    </w:p>
    <w:p w14:paraId="3A995DEB" w14:textId="77777777" w:rsidR="00B17421" w:rsidRPr="002F7D64" w:rsidRDefault="00B17421" w:rsidP="00B17421">
      <w:pPr>
        <w:ind w:left="1440" w:firstLine="720"/>
      </w:pPr>
    </w:p>
    <w:p w14:paraId="79BED622" w14:textId="77777777" w:rsidR="00BF7DDA" w:rsidRDefault="00BF7DDA" w:rsidP="00BF7DDA"/>
    <w:tbl>
      <w:tblPr>
        <w:tblStyle w:val="TableGrid"/>
        <w:tblW w:w="10610" w:type="dxa"/>
        <w:tblInd w:w="-625" w:type="dxa"/>
        <w:tblLook w:val="04A0" w:firstRow="1" w:lastRow="0" w:firstColumn="1" w:lastColumn="0" w:noHBand="0" w:noVBand="1"/>
      </w:tblPr>
      <w:tblGrid>
        <w:gridCol w:w="4130"/>
        <w:gridCol w:w="3060"/>
        <w:gridCol w:w="3420"/>
      </w:tblGrid>
      <w:tr w:rsidR="00BF7DDA" w14:paraId="216285DF" w14:textId="77777777" w:rsidTr="00BF7DDA">
        <w:tc>
          <w:tcPr>
            <w:tcW w:w="4130" w:type="dxa"/>
          </w:tcPr>
          <w:p w14:paraId="2929E28B" w14:textId="77777777" w:rsidR="00BF7DDA" w:rsidRPr="002F7D64" w:rsidRDefault="00BF7DDA" w:rsidP="00BF7DDA">
            <w:r w:rsidRPr="002F7D64">
              <w:t xml:space="preserve">What do you </w:t>
            </w:r>
            <w:r w:rsidRPr="002F7D64">
              <w:rPr>
                <w:b/>
              </w:rPr>
              <w:t>K</w:t>
            </w:r>
            <w:r w:rsidRPr="002F7D64">
              <w:t>now about the topic?</w:t>
            </w:r>
          </w:p>
        </w:tc>
        <w:tc>
          <w:tcPr>
            <w:tcW w:w="3060" w:type="dxa"/>
          </w:tcPr>
          <w:p w14:paraId="46E4C2A4" w14:textId="77777777" w:rsidR="00BF7DDA" w:rsidRPr="002F7D64" w:rsidRDefault="00BF7DDA" w:rsidP="00BF7DDA">
            <w:r w:rsidRPr="002F7D64">
              <w:t xml:space="preserve">What do you </w:t>
            </w:r>
            <w:r w:rsidRPr="002F7D64">
              <w:rPr>
                <w:b/>
              </w:rPr>
              <w:t>W</w:t>
            </w:r>
            <w:r w:rsidRPr="002F7D64">
              <w:t>ant to know?</w:t>
            </w:r>
          </w:p>
          <w:p w14:paraId="510BE6BE" w14:textId="77777777" w:rsidR="00BF7DDA" w:rsidRPr="002F7D64" w:rsidRDefault="00BF7DDA" w:rsidP="00BF7DDA"/>
        </w:tc>
        <w:tc>
          <w:tcPr>
            <w:tcW w:w="3420" w:type="dxa"/>
          </w:tcPr>
          <w:p w14:paraId="509FE6B5" w14:textId="77777777" w:rsidR="00BF7DDA" w:rsidRPr="002F7D64" w:rsidRDefault="00BF7DDA" w:rsidP="00BF7DDA">
            <w:r w:rsidRPr="002F7D64">
              <w:t xml:space="preserve">What did you </w:t>
            </w:r>
            <w:r w:rsidRPr="002F7D64">
              <w:rPr>
                <w:b/>
              </w:rPr>
              <w:t>L</w:t>
            </w:r>
            <w:r w:rsidRPr="002F7D64">
              <w:t>earn</w:t>
            </w:r>
            <w:r>
              <w:t xml:space="preserve"> so far? (before your presentation)</w:t>
            </w:r>
          </w:p>
        </w:tc>
      </w:tr>
      <w:tr w:rsidR="00BF7DDA" w14:paraId="2D73C209" w14:textId="77777777" w:rsidTr="00BF7DDA">
        <w:tc>
          <w:tcPr>
            <w:tcW w:w="4130" w:type="dxa"/>
          </w:tcPr>
          <w:p w14:paraId="5BB686DD" w14:textId="77777777" w:rsidR="00BF7DDA" w:rsidRDefault="00BF7DDA" w:rsidP="00BF7DDA"/>
        </w:tc>
        <w:tc>
          <w:tcPr>
            <w:tcW w:w="3060" w:type="dxa"/>
          </w:tcPr>
          <w:p w14:paraId="0460B7BC" w14:textId="77777777" w:rsidR="00BF7DDA" w:rsidRDefault="00BF7DDA" w:rsidP="00BF7DDA"/>
        </w:tc>
        <w:tc>
          <w:tcPr>
            <w:tcW w:w="3420" w:type="dxa"/>
          </w:tcPr>
          <w:p w14:paraId="0D756CE9" w14:textId="77777777" w:rsidR="00BF7DDA" w:rsidRDefault="00BF7DDA" w:rsidP="00BF7DDA"/>
          <w:p w14:paraId="6CDFD04D" w14:textId="77777777" w:rsidR="00BF7DDA" w:rsidRDefault="00BF7DDA" w:rsidP="00BF7DDA"/>
          <w:p w14:paraId="614719E0" w14:textId="77777777" w:rsidR="00BF7DDA" w:rsidRDefault="00BF7DDA" w:rsidP="00BF7DDA"/>
          <w:p w14:paraId="7FB8829C" w14:textId="77777777" w:rsidR="00BF7DDA" w:rsidRDefault="00BF7DDA" w:rsidP="00BF7DDA"/>
          <w:p w14:paraId="64778B83" w14:textId="77777777" w:rsidR="00BF7DDA" w:rsidRDefault="00BF7DDA" w:rsidP="00BF7DDA"/>
          <w:p w14:paraId="59300FB5" w14:textId="77777777" w:rsidR="00BF7DDA" w:rsidRDefault="00BF7DDA" w:rsidP="00BF7DDA"/>
          <w:p w14:paraId="23D77AE8" w14:textId="77777777" w:rsidR="00BF7DDA" w:rsidRDefault="00BF7DDA" w:rsidP="00BF7DDA"/>
          <w:p w14:paraId="1C92DC31" w14:textId="77777777" w:rsidR="00BF7DDA" w:rsidRDefault="00BF7DDA" w:rsidP="00BF7DDA"/>
          <w:p w14:paraId="49160956" w14:textId="77777777" w:rsidR="00BF7DDA" w:rsidRDefault="00BF7DDA" w:rsidP="00BF7DDA"/>
          <w:p w14:paraId="6D70F14B" w14:textId="77777777" w:rsidR="00BF7DDA" w:rsidRDefault="00BF7DDA" w:rsidP="00BF7DDA"/>
          <w:p w14:paraId="20E5CE46" w14:textId="77777777" w:rsidR="00BF7DDA" w:rsidRDefault="00BF7DDA" w:rsidP="00BF7DDA"/>
          <w:p w14:paraId="2B270901" w14:textId="77777777" w:rsidR="00BF7DDA" w:rsidRDefault="00BF7DDA" w:rsidP="00BF7DDA"/>
          <w:p w14:paraId="13914056" w14:textId="77777777" w:rsidR="00BF7DDA" w:rsidRDefault="00BF7DDA" w:rsidP="00BF7DDA"/>
          <w:p w14:paraId="465DD5F8" w14:textId="77777777" w:rsidR="00BF7DDA" w:rsidRDefault="00BF7DDA" w:rsidP="00BF7DDA"/>
          <w:p w14:paraId="18E663D0" w14:textId="77777777" w:rsidR="00BF7DDA" w:rsidRDefault="00BF7DDA" w:rsidP="00BF7DDA"/>
          <w:p w14:paraId="598FD86F" w14:textId="77777777" w:rsidR="00BF7DDA" w:rsidRDefault="00BF7DDA" w:rsidP="00BF7DDA"/>
          <w:p w14:paraId="7E6F0B2A" w14:textId="77777777" w:rsidR="00BF7DDA" w:rsidRDefault="00BF7DDA" w:rsidP="00BF7DDA"/>
          <w:p w14:paraId="050C393B" w14:textId="77777777" w:rsidR="00BF7DDA" w:rsidRDefault="00BF7DDA" w:rsidP="00BF7DDA"/>
          <w:p w14:paraId="40FC405C" w14:textId="77777777" w:rsidR="00BF7DDA" w:rsidRDefault="00BF7DDA" w:rsidP="00BF7DDA"/>
          <w:p w14:paraId="283DDE8B" w14:textId="77777777" w:rsidR="00BF7DDA" w:rsidRDefault="00BF7DDA" w:rsidP="00BF7DDA"/>
          <w:p w14:paraId="688F3B28" w14:textId="77777777" w:rsidR="00BF7DDA" w:rsidRDefault="00BF7DDA" w:rsidP="00BF7DDA"/>
          <w:p w14:paraId="59DD645E" w14:textId="77777777" w:rsidR="00BF7DDA" w:rsidRDefault="00BF7DDA" w:rsidP="00BF7DDA"/>
          <w:p w14:paraId="1D604723" w14:textId="77777777" w:rsidR="00BF7DDA" w:rsidRDefault="00BF7DDA" w:rsidP="00BF7DDA"/>
          <w:p w14:paraId="1195CD27" w14:textId="77777777" w:rsidR="00BF7DDA" w:rsidRDefault="00BF7DDA" w:rsidP="00BF7DDA"/>
          <w:p w14:paraId="3AEC16ED" w14:textId="77777777" w:rsidR="00BF7DDA" w:rsidRDefault="00BF7DDA" w:rsidP="00BF7DDA"/>
          <w:p w14:paraId="0E386010" w14:textId="77777777" w:rsidR="00BF7DDA" w:rsidRDefault="00BF7DDA" w:rsidP="00BF7DDA"/>
          <w:p w14:paraId="23C9F0C0" w14:textId="77777777" w:rsidR="00BF7DDA" w:rsidRDefault="00BF7DDA" w:rsidP="00BF7DDA"/>
          <w:p w14:paraId="1525AC4D" w14:textId="77777777" w:rsidR="00BF7DDA" w:rsidRDefault="00BF7DDA" w:rsidP="00BF7DDA"/>
          <w:p w14:paraId="614FC270" w14:textId="77777777" w:rsidR="00BF7DDA" w:rsidRDefault="00BF7DDA" w:rsidP="00BF7DDA"/>
          <w:p w14:paraId="4BE332EE" w14:textId="77777777" w:rsidR="00BF7DDA" w:rsidRDefault="00BF7DDA" w:rsidP="00BF7DDA"/>
          <w:p w14:paraId="6625B20B" w14:textId="77777777" w:rsidR="00BF7DDA" w:rsidRDefault="00BF7DDA" w:rsidP="00BF7DDA"/>
          <w:p w14:paraId="4F2C4B2D" w14:textId="77777777" w:rsidR="00BF7DDA" w:rsidRDefault="00BF7DDA" w:rsidP="00BF7DDA"/>
          <w:p w14:paraId="714CEEDD" w14:textId="77777777" w:rsidR="00BF7DDA" w:rsidRDefault="00BF7DDA" w:rsidP="00BF7DDA"/>
          <w:p w14:paraId="5BCB9DDB" w14:textId="77777777" w:rsidR="00BF7DDA" w:rsidRDefault="00BF7DDA" w:rsidP="00BF7DDA"/>
        </w:tc>
      </w:tr>
    </w:tbl>
    <w:p w14:paraId="28B4C9A7" w14:textId="77777777" w:rsidR="00B17421" w:rsidRDefault="00B17421" w:rsidP="00BF7DDA">
      <w:pPr>
        <w:jc w:val="center"/>
        <w:rPr>
          <w:b/>
          <w:u w:val="single"/>
        </w:rPr>
      </w:pPr>
    </w:p>
    <w:p w14:paraId="4CE7A730" w14:textId="77777777" w:rsidR="00BF7DDA" w:rsidRDefault="00BF7DDA" w:rsidP="00BF7DDA">
      <w:pPr>
        <w:jc w:val="center"/>
      </w:pPr>
      <w:r w:rsidRPr="002F7D64">
        <w:rPr>
          <w:b/>
          <w:u w:val="single"/>
        </w:rPr>
        <w:t xml:space="preserve">Annex </w:t>
      </w:r>
      <w:r>
        <w:rPr>
          <w:b/>
          <w:u w:val="single"/>
        </w:rPr>
        <w:t>B</w:t>
      </w:r>
      <w:r w:rsidRPr="002F7D64">
        <w:t xml:space="preserve">: </w:t>
      </w:r>
      <w:r>
        <w:t xml:space="preserve">Post-Presentation </w:t>
      </w:r>
      <w:r w:rsidRPr="002F7D64">
        <w:t xml:space="preserve">KWL Chart </w:t>
      </w:r>
    </w:p>
    <w:p w14:paraId="30B9772E" w14:textId="77777777" w:rsidR="00B17421" w:rsidRDefault="00B17421" w:rsidP="00B17421">
      <w:pPr>
        <w:jc w:val="center"/>
      </w:pPr>
    </w:p>
    <w:p w14:paraId="561DEB63" w14:textId="77777777" w:rsidR="00B17421" w:rsidRDefault="00B17421" w:rsidP="00B17421">
      <w:pPr>
        <w:jc w:val="center"/>
      </w:pPr>
      <w:r>
        <w:t>Group Members: _____________________________________</w:t>
      </w:r>
    </w:p>
    <w:p w14:paraId="54DC2056" w14:textId="77777777" w:rsidR="00B17421" w:rsidRDefault="00B17421" w:rsidP="00B17421">
      <w:pPr>
        <w:jc w:val="center"/>
      </w:pPr>
    </w:p>
    <w:p w14:paraId="1BD16840" w14:textId="77777777" w:rsidR="00B17421" w:rsidRDefault="00B17421" w:rsidP="00B17421">
      <w:pPr>
        <w:ind w:left="1440" w:firstLine="720"/>
      </w:pPr>
      <w:r>
        <w:t xml:space="preserve">                     ______________________________________</w:t>
      </w:r>
    </w:p>
    <w:p w14:paraId="35A26168" w14:textId="77777777" w:rsidR="00B17421" w:rsidRPr="002F7D64" w:rsidRDefault="00B17421" w:rsidP="00B17421">
      <w:pPr>
        <w:ind w:left="1440" w:firstLine="720"/>
      </w:pPr>
    </w:p>
    <w:p w14:paraId="317FA8A6" w14:textId="77777777" w:rsidR="00B17421" w:rsidRDefault="00B17421" w:rsidP="00B17421"/>
    <w:tbl>
      <w:tblPr>
        <w:tblStyle w:val="TableGrid"/>
        <w:tblW w:w="10610" w:type="dxa"/>
        <w:tblInd w:w="-625" w:type="dxa"/>
        <w:tblLook w:val="04A0" w:firstRow="1" w:lastRow="0" w:firstColumn="1" w:lastColumn="0" w:noHBand="0" w:noVBand="1"/>
      </w:tblPr>
      <w:tblGrid>
        <w:gridCol w:w="4130"/>
        <w:gridCol w:w="3060"/>
        <w:gridCol w:w="3420"/>
      </w:tblGrid>
      <w:tr w:rsidR="00B17421" w14:paraId="2939AE2A" w14:textId="77777777" w:rsidTr="00B17421">
        <w:tc>
          <w:tcPr>
            <w:tcW w:w="4130" w:type="dxa"/>
          </w:tcPr>
          <w:p w14:paraId="0975C84B" w14:textId="6DBC4CDA" w:rsidR="00B17421" w:rsidRPr="002F7D64" w:rsidRDefault="00B17421" w:rsidP="00B17421">
            <w:r w:rsidRPr="002F7D64">
              <w:t xml:space="preserve">What do you </w:t>
            </w:r>
            <w:r w:rsidRPr="002F7D64">
              <w:rPr>
                <w:b/>
              </w:rPr>
              <w:t>K</w:t>
            </w:r>
            <w:r w:rsidRPr="002F7D64">
              <w:t>now about the topic?</w:t>
            </w:r>
          </w:p>
        </w:tc>
        <w:tc>
          <w:tcPr>
            <w:tcW w:w="3060" w:type="dxa"/>
          </w:tcPr>
          <w:p w14:paraId="18C837F6" w14:textId="724F6E53" w:rsidR="00B17421" w:rsidRPr="002F7D64" w:rsidRDefault="00B17421" w:rsidP="00B17421">
            <w:r w:rsidRPr="002F7D64">
              <w:t xml:space="preserve">What do you </w:t>
            </w:r>
            <w:r>
              <w:t xml:space="preserve">still </w:t>
            </w:r>
            <w:r w:rsidRPr="002F7D64">
              <w:rPr>
                <w:b/>
              </w:rPr>
              <w:t>W</w:t>
            </w:r>
            <w:r w:rsidRPr="002F7D64">
              <w:t>ant to know?</w:t>
            </w:r>
          </w:p>
        </w:tc>
        <w:tc>
          <w:tcPr>
            <w:tcW w:w="3420" w:type="dxa"/>
          </w:tcPr>
          <w:p w14:paraId="54179EF3" w14:textId="2ED97643" w:rsidR="00B17421" w:rsidRPr="002F7D64" w:rsidRDefault="00B17421" w:rsidP="00B17421">
            <w:r w:rsidRPr="002F7D64">
              <w:t xml:space="preserve">What did you </w:t>
            </w:r>
            <w:r w:rsidRPr="002F7D64">
              <w:rPr>
                <w:b/>
              </w:rPr>
              <w:t>L</w:t>
            </w:r>
            <w:r w:rsidRPr="002F7D64">
              <w:t>earn</w:t>
            </w:r>
            <w:r>
              <w:t xml:space="preserve"> from your presentation project?</w:t>
            </w:r>
          </w:p>
        </w:tc>
      </w:tr>
      <w:tr w:rsidR="00B17421" w14:paraId="770F745D" w14:textId="77777777" w:rsidTr="00B17421">
        <w:tc>
          <w:tcPr>
            <w:tcW w:w="4130" w:type="dxa"/>
          </w:tcPr>
          <w:p w14:paraId="24DB4B97" w14:textId="77777777" w:rsidR="00B17421" w:rsidRDefault="00B17421" w:rsidP="00B17421"/>
        </w:tc>
        <w:tc>
          <w:tcPr>
            <w:tcW w:w="3060" w:type="dxa"/>
          </w:tcPr>
          <w:p w14:paraId="0BEF9A87" w14:textId="77777777" w:rsidR="00B17421" w:rsidRDefault="00B17421" w:rsidP="00B17421"/>
        </w:tc>
        <w:tc>
          <w:tcPr>
            <w:tcW w:w="3420" w:type="dxa"/>
          </w:tcPr>
          <w:p w14:paraId="0207E924" w14:textId="77777777" w:rsidR="00B17421" w:rsidRDefault="00B17421" w:rsidP="00B17421"/>
          <w:p w14:paraId="0487B11F" w14:textId="77777777" w:rsidR="00B17421" w:rsidRDefault="00B17421" w:rsidP="00B17421"/>
          <w:p w14:paraId="64A297BA" w14:textId="77777777" w:rsidR="00B17421" w:rsidRDefault="00B17421" w:rsidP="00B17421"/>
          <w:p w14:paraId="4CA3A482" w14:textId="77777777" w:rsidR="00B17421" w:rsidRDefault="00B17421" w:rsidP="00B17421"/>
          <w:p w14:paraId="3CEAFA00" w14:textId="77777777" w:rsidR="00B17421" w:rsidRDefault="00B17421" w:rsidP="00B17421"/>
          <w:p w14:paraId="1D85A59F" w14:textId="77777777" w:rsidR="00B17421" w:rsidRDefault="00B17421" w:rsidP="00B17421"/>
          <w:p w14:paraId="2B2F9383" w14:textId="77777777" w:rsidR="00B17421" w:rsidRDefault="00B17421" w:rsidP="00B17421"/>
          <w:p w14:paraId="5B3ADEC2" w14:textId="77777777" w:rsidR="00B17421" w:rsidRDefault="00B17421" w:rsidP="00B17421"/>
          <w:p w14:paraId="7C808DF7" w14:textId="77777777" w:rsidR="00B17421" w:rsidRDefault="00B17421" w:rsidP="00B17421"/>
          <w:p w14:paraId="6AD34699" w14:textId="77777777" w:rsidR="00B17421" w:rsidRDefault="00B17421" w:rsidP="00B17421"/>
          <w:p w14:paraId="46483DD0" w14:textId="77777777" w:rsidR="00B17421" w:rsidRDefault="00B17421" w:rsidP="00B17421"/>
          <w:p w14:paraId="5C78337F" w14:textId="77777777" w:rsidR="00B17421" w:rsidRDefault="00B17421" w:rsidP="00B17421"/>
          <w:p w14:paraId="0A5C6E4D" w14:textId="77777777" w:rsidR="00B17421" w:rsidRDefault="00B17421" w:rsidP="00B17421"/>
          <w:p w14:paraId="17002750" w14:textId="77777777" w:rsidR="00B17421" w:rsidRDefault="00B17421" w:rsidP="00B17421"/>
          <w:p w14:paraId="7BF0E966" w14:textId="77777777" w:rsidR="00B17421" w:rsidRDefault="00B17421" w:rsidP="00B17421"/>
          <w:p w14:paraId="6436D6E1" w14:textId="77777777" w:rsidR="00B17421" w:rsidRDefault="00B17421" w:rsidP="00B17421"/>
          <w:p w14:paraId="26DE5413" w14:textId="77777777" w:rsidR="00B17421" w:rsidRDefault="00B17421" w:rsidP="00B17421"/>
          <w:p w14:paraId="3A4C2AAE" w14:textId="77777777" w:rsidR="00B17421" w:rsidRDefault="00B17421" w:rsidP="00B17421"/>
          <w:p w14:paraId="170E1D85" w14:textId="77777777" w:rsidR="00B17421" w:rsidRDefault="00B17421" w:rsidP="00B17421"/>
          <w:p w14:paraId="138F35A9" w14:textId="77777777" w:rsidR="00B17421" w:rsidRDefault="00B17421" w:rsidP="00B17421"/>
          <w:p w14:paraId="780A4CAA" w14:textId="77777777" w:rsidR="00B17421" w:rsidRDefault="00B17421" w:rsidP="00B17421"/>
          <w:p w14:paraId="3E2BFF68" w14:textId="77777777" w:rsidR="00B17421" w:rsidRDefault="00B17421" w:rsidP="00B17421"/>
          <w:p w14:paraId="38F2171E" w14:textId="77777777" w:rsidR="00B17421" w:rsidRDefault="00B17421" w:rsidP="00B17421"/>
          <w:p w14:paraId="3A6DA7AD" w14:textId="77777777" w:rsidR="00B17421" w:rsidRDefault="00B17421" w:rsidP="00B17421"/>
          <w:p w14:paraId="1BC66028" w14:textId="77777777" w:rsidR="00B17421" w:rsidRDefault="00B17421" w:rsidP="00B17421"/>
          <w:p w14:paraId="24639CE0" w14:textId="77777777" w:rsidR="00B17421" w:rsidRDefault="00B17421" w:rsidP="00B17421"/>
          <w:p w14:paraId="1C85F5A6" w14:textId="77777777" w:rsidR="00B17421" w:rsidRDefault="00B17421" w:rsidP="00B17421"/>
          <w:p w14:paraId="5A2DA497" w14:textId="77777777" w:rsidR="00B17421" w:rsidRDefault="00B17421" w:rsidP="00B17421"/>
          <w:p w14:paraId="2410130B" w14:textId="77777777" w:rsidR="00B17421" w:rsidRDefault="00B17421" w:rsidP="00B17421"/>
          <w:p w14:paraId="17B74CD6" w14:textId="77777777" w:rsidR="00B17421" w:rsidRDefault="00B17421" w:rsidP="00B17421"/>
          <w:p w14:paraId="6E0B7E4A" w14:textId="77777777" w:rsidR="00B17421" w:rsidRDefault="00B17421" w:rsidP="00B17421"/>
          <w:p w14:paraId="49F8C0D6" w14:textId="77777777" w:rsidR="00B17421" w:rsidRDefault="00B17421" w:rsidP="00B17421"/>
          <w:p w14:paraId="670AB791" w14:textId="77777777" w:rsidR="00B17421" w:rsidRDefault="00B17421" w:rsidP="00B17421"/>
          <w:p w14:paraId="2131301C" w14:textId="77777777" w:rsidR="00B17421" w:rsidRDefault="00B17421" w:rsidP="00B17421"/>
        </w:tc>
      </w:tr>
    </w:tbl>
    <w:p w14:paraId="26F01DF4" w14:textId="77777777" w:rsidR="00B17421" w:rsidRDefault="00B17421" w:rsidP="00B17421">
      <w:pPr>
        <w:jc w:val="center"/>
        <w:rPr>
          <w:b/>
          <w:u w:val="single"/>
        </w:rPr>
      </w:pPr>
    </w:p>
    <w:sectPr w:rsidR="00B17421" w:rsidSect="005D27D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F15C" w14:textId="77777777" w:rsidR="006D02C4" w:rsidRDefault="006D02C4" w:rsidP="00DD743C">
      <w:r>
        <w:separator/>
      </w:r>
    </w:p>
  </w:endnote>
  <w:endnote w:type="continuationSeparator" w:id="0">
    <w:p w14:paraId="4D4E3E73" w14:textId="77777777" w:rsidR="006D02C4" w:rsidRDefault="006D02C4" w:rsidP="00DD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68BC" w14:textId="77777777" w:rsidR="00DD743C" w:rsidRDefault="00DD7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4295" w14:textId="3B487D19" w:rsidR="00DD743C" w:rsidRPr="00C3319D" w:rsidRDefault="00C3319D" w:rsidP="00C3319D">
    <w:pPr>
      <w:pStyle w:val="Footer"/>
      <w:jc w:val="center"/>
      <w:rPr>
        <w:rFonts w:ascii="Times New Roman" w:hAnsi="Times New Roman" w:cs="Times New Roman"/>
      </w:rPr>
    </w:pPr>
    <w:r w:rsidRPr="00C3319D">
      <w:rPr>
        <w:rFonts w:ascii="Times New Roman" w:hAnsi="Times New Roman" w:cs="Times New Roman"/>
        <w:i/>
        <w:iCs/>
      </w:rPr>
      <w:t>Equity and Inclusion in Higher Education</w:t>
    </w:r>
    <w:r w:rsidRPr="00C3319D">
      <w:rPr>
        <w:rFonts w:ascii="Times New Roman" w:hAnsi="Times New Roman" w:cs="Times New Roman"/>
      </w:rPr>
      <w:t>, by Rita Kumar and Brenda Refaei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85CE" w14:textId="77777777" w:rsidR="00DD743C" w:rsidRDefault="00DD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D8C0" w14:textId="77777777" w:rsidR="006D02C4" w:rsidRDefault="006D02C4" w:rsidP="00DD743C">
      <w:r>
        <w:separator/>
      </w:r>
    </w:p>
  </w:footnote>
  <w:footnote w:type="continuationSeparator" w:id="0">
    <w:p w14:paraId="3AB1F312" w14:textId="77777777" w:rsidR="006D02C4" w:rsidRDefault="006D02C4" w:rsidP="00DD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0312" w14:textId="77777777" w:rsidR="00DD743C" w:rsidRDefault="00DD7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4082" w14:textId="6498BD34" w:rsidR="00DD743C" w:rsidRPr="00C3319D" w:rsidRDefault="00C3319D" w:rsidP="00DD743C">
    <w:pPr>
      <w:pStyle w:val="Header"/>
      <w:jc w:val="right"/>
      <w:rPr>
        <w:rFonts w:ascii="Times New Roman" w:hAnsi="Times New Roman" w:cs="Times New Roman"/>
      </w:rPr>
    </w:pPr>
    <w:r w:rsidRPr="00C3319D">
      <w:rPr>
        <w:rFonts w:ascii="Times New Roman" w:hAnsi="Times New Roman" w:cs="Times New Roman"/>
      </w:rPr>
      <w:t>Referenced in Chapter 8: Flexible Approaches for Equitable Mathematics for All</w:t>
    </w:r>
  </w:p>
  <w:p w14:paraId="67FD1B2A" w14:textId="549BA867" w:rsidR="00C3319D" w:rsidRPr="00C3319D" w:rsidRDefault="00C3319D" w:rsidP="00DD743C">
    <w:pPr>
      <w:pStyle w:val="Header"/>
      <w:jc w:val="right"/>
      <w:rPr>
        <w:rFonts w:ascii="Times New Roman" w:hAnsi="Times New Roman" w:cs="Times New Roman"/>
      </w:rPr>
    </w:pPr>
    <w:r w:rsidRPr="00C3319D">
      <w:rPr>
        <w:rFonts w:ascii="Times New Roman" w:hAnsi="Times New Roman" w:cs="Times New Roman"/>
      </w:rPr>
      <w:t>by Natalia P. Darling et al.</w:t>
    </w:r>
  </w:p>
  <w:p w14:paraId="1387EAE4" w14:textId="77777777" w:rsidR="00DD743C" w:rsidRDefault="00DD7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4E16" w14:textId="77777777" w:rsidR="00DD743C" w:rsidRDefault="00DD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C29"/>
    <w:multiLevelType w:val="hybridMultilevel"/>
    <w:tmpl w:val="600C1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B34F7"/>
    <w:multiLevelType w:val="hybridMultilevel"/>
    <w:tmpl w:val="699A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264FC"/>
    <w:multiLevelType w:val="hybridMultilevel"/>
    <w:tmpl w:val="CF72C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36112"/>
    <w:multiLevelType w:val="hybridMultilevel"/>
    <w:tmpl w:val="82C68B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CAE0043"/>
    <w:multiLevelType w:val="hybridMultilevel"/>
    <w:tmpl w:val="7A8C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F33DF"/>
    <w:multiLevelType w:val="hybridMultilevel"/>
    <w:tmpl w:val="49B8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B6515"/>
    <w:multiLevelType w:val="hybridMultilevel"/>
    <w:tmpl w:val="D6089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0F7EA5"/>
    <w:multiLevelType w:val="hybridMultilevel"/>
    <w:tmpl w:val="999EC1C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2483608"/>
    <w:multiLevelType w:val="hybridMultilevel"/>
    <w:tmpl w:val="F9E0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57839"/>
    <w:multiLevelType w:val="hybridMultilevel"/>
    <w:tmpl w:val="FC60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35CE4"/>
    <w:multiLevelType w:val="hybridMultilevel"/>
    <w:tmpl w:val="C1E0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0"/>
  </w:num>
  <w:num w:numId="5">
    <w:abstractNumId w:val="6"/>
  </w:num>
  <w:num w:numId="6">
    <w:abstractNumId w:val="9"/>
  </w:num>
  <w:num w:numId="7">
    <w:abstractNumId w:val="1"/>
  </w:num>
  <w:num w:numId="8">
    <w:abstractNumId w:val="8"/>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66"/>
    <w:rsid w:val="000463C0"/>
    <w:rsid w:val="000A1FB7"/>
    <w:rsid w:val="000A2466"/>
    <w:rsid w:val="000B47A7"/>
    <w:rsid w:val="000B6193"/>
    <w:rsid w:val="000C38ED"/>
    <w:rsid w:val="0016696D"/>
    <w:rsid w:val="00177478"/>
    <w:rsid w:val="001C4C5F"/>
    <w:rsid w:val="001E3C04"/>
    <w:rsid w:val="00232B0A"/>
    <w:rsid w:val="00286FF0"/>
    <w:rsid w:val="002F7D64"/>
    <w:rsid w:val="00354943"/>
    <w:rsid w:val="003A3CE6"/>
    <w:rsid w:val="003B6B2C"/>
    <w:rsid w:val="003E1F0A"/>
    <w:rsid w:val="004B7E91"/>
    <w:rsid w:val="004D510B"/>
    <w:rsid w:val="005A2C00"/>
    <w:rsid w:val="005A57F2"/>
    <w:rsid w:val="005D27DE"/>
    <w:rsid w:val="005D3034"/>
    <w:rsid w:val="0062145D"/>
    <w:rsid w:val="006D02C4"/>
    <w:rsid w:val="00735636"/>
    <w:rsid w:val="00737B6A"/>
    <w:rsid w:val="0075289E"/>
    <w:rsid w:val="00854A20"/>
    <w:rsid w:val="008C6B74"/>
    <w:rsid w:val="00902F80"/>
    <w:rsid w:val="0090708A"/>
    <w:rsid w:val="00A72547"/>
    <w:rsid w:val="00B01BC7"/>
    <w:rsid w:val="00B17421"/>
    <w:rsid w:val="00B356B2"/>
    <w:rsid w:val="00BF7DDA"/>
    <w:rsid w:val="00C3319D"/>
    <w:rsid w:val="00C457BE"/>
    <w:rsid w:val="00D06734"/>
    <w:rsid w:val="00D55B03"/>
    <w:rsid w:val="00D56BB3"/>
    <w:rsid w:val="00DB4A6C"/>
    <w:rsid w:val="00DC2B6D"/>
    <w:rsid w:val="00DD743C"/>
    <w:rsid w:val="00DE0B60"/>
    <w:rsid w:val="00DF41B5"/>
    <w:rsid w:val="00E93423"/>
    <w:rsid w:val="00EF366E"/>
    <w:rsid w:val="00F04458"/>
    <w:rsid w:val="00F05549"/>
    <w:rsid w:val="00F348F4"/>
    <w:rsid w:val="00F95395"/>
    <w:rsid w:val="00F9542F"/>
    <w:rsid w:val="00FE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366C"/>
  <w14:defaultImageDpi w14:val="32767"/>
  <w15:chartTrackingRefBased/>
  <w15:docId w15:val="{332C4986-CC22-C14E-97B6-2425B320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466"/>
    <w:rPr>
      <w:color w:val="0563C1" w:themeColor="hyperlink"/>
      <w:u w:val="single"/>
    </w:rPr>
  </w:style>
  <w:style w:type="character" w:styleId="UnresolvedMention">
    <w:name w:val="Unresolved Mention"/>
    <w:basedOn w:val="DefaultParagraphFont"/>
    <w:uiPriority w:val="99"/>
    <w:rsid w:val="000A2466"/>
    <w:rPr>
      <w:color w:val="605E5C"/>
      <w:shd w:val="clear" w:color="auto" w:fill="E1DFDD"/>
    </w:rPr>
  </w:style>
  <w:style w:type="character" w:styleId="FollowedHyperlink">
    <w:name w:val="FollowedHyperlink"/>
    <w:basedOn w:val="DefaultParagraphFont"/>
    <w:uiPriority w:val="99"/>
    <w:semiHidden/>
    <w:unhideWhenUsed/>
    <w:rsid w:val="00F05549"/>
    <w:rPr>
      <w:color w:val="954F72" w:themeColor="followedHyperlink"/>
      <w:u w:val="single"/>
    </w:rPr>
  </w:style>
  <w:style w:type="paragraph" w:styleId="ListParagraph">
    <w:name w:val="List Paragraph"/>
    <w:basedOn w:val="Normal"/>
    <w:uiPriority w:val="34"/>
    <w:qFormat/>
    <w:rsid w:val="00F05549"/>
    <w:pPr>
      <w:ind w:left="720"/>
      <w:contextualSpacing/>
    </w:pPr>
  </w:style>
  <w:style w:type="table" w:styleId="TableGrid">
    <w:name w:val="Table Grid"/>
    <w:basedOn w:val="TableNormal"/>
    <w:uiPriority w:val="39"/>
    <w:rsid w:val="002F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43C"/>
    <w:pPr>
      <w:tabs>
        <w:tab w:val="center" w:pos="4680"/>
        <w:tab w:val="right" w:pos="9360"/>
      </w:tabs>
    </w:pPr>
  </w:style>
  <w:style w:type="character" w:customStyle="1" w:styleId="HeaderChar">
    <w:name w:val="Header Char"/>
    <w:basedOn w:val="DefaultParagraphFont"/>
    <w:link w:val="Header"/>
    <w:uiPriority w:val="99"/>
    <w:rsid w:val="00DD743C"/>
  </w:style>
  <w:style w:type="paragraph" w:styleId="Footer">
    <w:name w:val="footer"/>
    <w:basedOn w:val="Normal"/>
    <w:link w:val="FooterChar"/>
    <w:uiPriority w:val="99"/>
    <w:unhideWhenUsed/>
    <w:rsid w:val="00DD743C"/>
    <w:pPr>
      <w:tabs>
        <w:tab w:val="center" w:pos="4680"/>
        <w:tab w:val="right" w:pos="9360"/>
      </w:tabs>
    </w:pPr>
  </w:style>
  <w:style w:type="character" w:customStyle="1" w:styleId="FooterChar">
    <w:name w:val="Footer Char"/>
    <w:basedOn w:val="DefaultParagraphFont"/>
    <w:link w:val="Footer"/>
    <w:uiPriority w:val="99"/>
    <w:rsid w:val="00DD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98475">
      <w:bodyDiv w:val="1"/>
      <w:marLeft w:val="0"/>
      <w:marRight w:val="0"/>
      <w:marTop w:val="0"/>
      <w:marBottom w:val="0"/>
      <w:divBdr>
        <w:top w:val="none" w:sz="0" w:space="0" w:color="auto"/>
        <w:left w:val="none" w:sz="0" w:space="0" w:color="auto"/>
        <w:bottom w:val="none" w:sz="0" w:space="0" w:color="auto"/>
        <w:right w:val="none" w:sz="0" w:space="0" w:color="auto"/>
      </w:divBdr>
    </w:div>
    <w:div w:id="1097793559">
      <w:bodyDiv w:val="1"/>
      <w:marLeft w:val="0"/>
      <w:marRight w:val="0"/>
      <w:marTop w:val="0"/>
      <w:marBottom w:val="0"/>
      <w:divBdr>
        <w:top w:val="none" w:sz="0" w:space="0" w:color="auto"/>
        <w:left w:val="none" w:sz="0" w:space="0" w:color="auto"/>
        <w:bottom w:val="none" w:sz="0" w:space="0" w:color="auto"/>
        <w:right w:val="none" w:sz="0" w:space="0" w:color="auto"/>
      </w:divBdr>
      <w:divsChild>
        <w:div w:id="609514731">
          <w:marLeft w:val="0"/>
          <w:marRight w:val="0"/>
          <w:marTop w:val="0"/>
          <w:marBottom w:val="0"/>
          <w:divBdr>
            <w:top w:val="none" w:sz="0" w:space="0" w:color="auto"/>
            <w:left w:val="none" w:sz="0" w:space="0" w:color="auto"/>
            <w:bottom w:val="none" w:sz="0" w:space="0" w:color="auto"/>
            <w:right w:val="none" w:sz="0" w:space="0" w:color="auto"/>
          </w:divBdr>
        </w:div>
        <w:div w:id="2081100751">
          <w:marLeft w:val="0"/>
          <w:marRight w:val="0"/>
          <w:marTop w:val="0"/>
          <w:marBottom w:val="0"/>
          <w:divBdr>
            <w:top w:val="none" w:sz="0" w:space="0" w:color="auto"/>
            <w:left w:val="none" w:sz="0" w:space="0" w:color="auto"/>
            <w:bottom w:val="none" w:sz="0" w:space="0" w:color="auto"/>
            <w:right w:val="none" w:sz="0" w:space="0" w:color="auto"/>
          </w:divBdr>
        </w:div>
        <w:div w:id="1849179072">
          <w:marLeft w:val="0"/>
          <w:marRight w:val="0"/>
          <w:marTop w:val="0"/>
          <w:marBottom w:val="0"/>
          <w:divBdr>
            <w:top w:val="none" w:sz="0" w:space="0" w:color="auto"/>
            <w:left w:val="none" w:sz="0" w:space="0" w:color="auto"/>
            <w:bottom w:val="none" w:sz="0" w:space="0" w:color="auto"/>
            <w:right w:val="none" w:sz="0" w:space="0" w:color="auto"/>
          </w:divBdr>
        </w:div>
      </w:divsChild>
    </w:div>
    <w:div w:id="1809936821">
      <w:bodyDiv w:val="1"/>
      <w:marLeft w:val="0"/>
      <w:marRight w:val="0"/>
      <w:marTop w:val="0"/>
      <w:marBottom w:val="0"/>
      <w:divBdr>
        <w:top w:val="none" w:sz="0" w:space="0" w:color="auto"/>
        <w:left w:val="none" w:sz="0" w:space="0" w:color="auto"/>
        <w:bottom w:val="none" w:sz="0" w:space="0" w:color="auto"/>
        <w:right w:val="none" w:sz="0" w:space="0" w:color="auto"/>
      </w:divBdr>
      <w:divsChild>
        <w:div w:id="1336492336">
          <w:marLeft w:val="0"/>
          <w:marRight w:val="0"/>
          <w:marTop w:val="0"/>
          <w:marBottom w:val="0"/>
          <w:divBdr>
            <w:top w:val="none" w:sz="0" w:space="0" w:color="auto"/>
            <w:left w:val="none" w:sz="0" w:space="0" w:color="auto"/>
            <w:bottom w:val="none" w:sz="0" w:space="0" w:color="auto"/>
            <w:right w:val="none" w:sz="0" w:space="0" w:color="auto"/>
          </w:divBdr>
        </w:div>
        <w:div w:id="1637686922">
          <w:marLeft w:val="0"/>
          <w:marRight w:val="0"/>
          <w:marTop w:val="0"/>
          <w:marBottom w:val="0"/>
          <w:divBdr>
            <w:top w:val="none" w:sz="0" w:space="0" w:color="auto"/>
            <w:left w:val="none" w:sz="0" w:space="0" w:color="auto"/>
            <w:bottom w:val="none" w:sz="0" w:space="0" w:color="auto"/>
            <w:right w:val="none" w:sz="0" w:space="0" w:color="auto"/>
          </w:divBdr>
        </w:div>
        <w:div w:id="543567291">
          <w:marLeft w:val="0"/>
          <w:marRight w:val="0"/>
          <w:marTop w:val="0"/>
          <w:marBottom w:val="0"/>
          <w:divBdr>
            <w:top w:val="none" w:sz="0" w:space="0" w:color="auto"/>
            <w:left w:val="none" w:sz="0" w:space="0" w:color="auto"/>
            <w:bottom w:val="none" w:sz="0" w:space="0" w:color="auto"/>
            <w:right w:val="none" w:sz="0" w:space="0" w:color="auto"/>
          </w:divBdr>
        </w:div>
      </w:divsChild>
    </w:div>
    <w:div w:id="1842115108">
      <w:bodyDiv w:val="1"/>
      <w:marLeft w:val="0"/>
      <w:marRight w:val="0"/>
      <w:marTop w:val="0"/>
      <w:marBottom w:val="0"/>
      <w:divBdr>
        <w:top w:val="none" w:sz="0" w:space="0" w:color="auto"/>
        <w:left w:val="none" w:sz="0" w:space="0" w:color="auto"/>
        <w:bottom w:val="none" w:sz="0" w:space="0" w:color="auto"/>
        <w:right w:val="none" w:sz="0" w:space="0" w:color="auto"/>
      </w:divBdr>
      <w:divsChild>
        <w:div w:id="1309748173">
          <w:marLeft w:val="0"/>
          <w:marRight w:val="0"/>
          <w:marTop w:val="0"/>
          <w:marBottom w:val="0"/>
          <w:divBdr>
            <w:top w:val="none" w:sz="0" w:space="0" w:color="auto"/>
            <w:left w:val="none" w:sz="0" w:space="0" w:color="auto"/>
            <w:bottom w:val="none" w:sz="0" w:space="0" w:color="auto"/>
            <w:right w:val="none" w:sz="0" w:space="0" w:color="auto"/>
          </w:divBdr>
        </w:div>
        <w:div w:id="1989630138">
          <w:marLeft w:val="0"/>
          <w:marRight w:val="0"/>
          <w:marTop w:val="0"/>
          <w:marBottom w:val="0"/>
          <w:divBdr>
            <w:top w:val="none" w:sz="0" w:space="0" w:color="auto"/>
            <w:left w:val="none" w:sz="0" w:space="0" w:color="auto"/>
            <w:bottom w:val="none" w:sz="0" w:space="0" w:color="auto"/>
            <w:right w:val="none" w:sz="0" w:space="0" w:color="auto"/>
          </w:divBdr>
        </w:div>
        <w:div w:id="185888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tterexplained.com/articles/a-visual-guide-to-simple-compound-and-continuous-interest-rat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investor.gov/additional-resources/free-financial-planning-tools/compound-interest-calculator" TargetMode="External"/><Relationship Id="rId17" Type="http://schemas.openxmlformats.org/officeDocument/2006/relationships/hyperlink" Target="https://www.facinghistory.org/resource-library/teaching-strategies/k-w-l-char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vestor.gov/additional-resources/free-financial-planning-tools/compound-interest-calcul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terexplained.com/articles/a-visual-guide-to-simple-compound-and-continuous-interest-rat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betterexplained.com/articles/a-visual-guide-to-simple-compound-and-continuous-interest-rates/" TargetMode="External"/><Relationship Id="rId23" Type="http://schemas.openxmlformats.org/officeDocument/2006/relationships/footer" Target="footer3.xml"/><Relationship Id="rId10" Type="http://schemas.openxmlformats.org/officeDocument/2006/relationships/hyperlink" Target="https://betterexplained.com/articles/a-visual-guide-to-simple-compound-and-continuous-interest-rate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rdwallet.com/blog/loans/auto-loans/congress-cfpb-auto-loan-regul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95dc75-e52c-4142-868e-3634c23db07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D642A2042F024E8A6DE465211C7795" ma:contentTypeVersion="12" ma:contentTypeDescription="Create a new document." ma:contentTypeScope="" ma:versionID="8de1daf93cc35d15b363aea860939211">
  <xsd:schema xmlns:xsd="http://www.w3.org/2001/XMLSchema" xmlns:xs="http://www.w3.org/2001/XMLSchema" xmlns:p="http://schemas.microsoft.com/office/2006/metadata/properties" xmlns:ns2="ece08f5b-deec-425c-840b-e7c375fed3de" xmlns:ns3="f095dc75-e52c-4142-868e-3634c23db072" targetNamespace="http://schemas.microsoft.com/office/2006/metadata/properties" ma:root="true" ma:fieldsID="abd402cfd0cbba0a80f67d3f3ef14695" ns2:_="" ns3:_="">
    <xsd:import namespace="ece08f5b-deec-425c-840b-e7c375fed3de"/>
    <xsd:import namespace="f095dc75-e52c-4142-868e-3634c23db0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08f5b-deec-425c-840b-e7c375fed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5dc75-e52c-4142-868e-3634c23db0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4433B-E0BA-40E6-B2A6-39EA5D82DDAE}">
  <ds:schemaRefs>
    <ds:schemaRef ds:uri="http://schemas.microsoft.com/office/2006/metadata/properties"/>
    <ds:schemaRef ds:uri="http://schemas.microsoft.com/office/infopath/2007/PartnerControls"/>
    <ds:schemaRef ds:uri="f095dc75-e52c-4142-868e-3634c23db072"/>
  </ds:schemaRefs>
</ds:datastoreItem>
</file>

<file path=customXml/itemProps2.xml><?xml version="1.0" encoding="utf-8"?>
<ds:datastoreItem xmlns:ds="http://schemas.openxmlformats.org/officeDocument/2006/customXml" ds:itemID="{2CEA3583-B77E-4BC2-B9CA-9A19E77E3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08f5b-deec-425c-840b-e7c375fed3de"/>
    <ds:schemaRef ds:uri="f095dc75-e52c-4142-868e-3634c23db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E46E7-43B1-4BA8-ABE5-0F3FB38FD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Muncy, Sarah (muncysh)</cp:lastModifiedBy>
  <cp:revision>2</cp:revision>
  <dcterms:created xsi:type="dcterms:W3CDTF">2021-12-03T14:47:00Z</dcterms:created>
  <dcterms:modified xsi:type="dcterms:W3CDTF">2021-12-03T14:47:00Z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0x01010073D642A2042F024E8A6DE465211C7795</vt:lpwstr>
  </property>
  <property fmtid="{D5CDD505-2E9C-101B-9397-08002B2CF9AE}" pid="3" name="Order">
    <vt:r8>531000</vt:r8>
  </property>
  <property fmtid="{D5CDD505-2E9C-101B-9397-08002B2CF9AE}" pid="4" name="ComplianceAssetId">
    <vt:lpwstr/>
  </property>
</Properties>
</file>